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5" w:type="dxa"/>
        <w:tblInd w:w="-10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10045"/>
      </w:tblGrid>
      <w:tr w:rsidR="008764E1" w:rsidRPr="00265157">
        <w:trPr>
          <w:trHeight w:val="1560"/>
        </w:trPr>
        <w:tc>
          <w:tcPr>
            <w:tcW w:w="720" w:type="dxa"/>
            <w:gridSpan w:val="2"/>
          </w:tcPr>
          <w:p w:rsidR="008764E1" w:rsidRPr="00064AA6" w:rsidRDefault="008764E1" w:rsidP="0021747F">
            <w:pPr>
              <w:pStyle w:val="12"/>
              <w:outlineLvl w:val="9"/>
              <w:rPr>
                <w:lang w:val="ru-RU"/>
              </w:rPr>
            </w:pP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tbl>
            <w:tblPr>
              <w:tblW w:w="9828" w:type="dxa"/>
              <w:tblLayout w:type="fixed"/>
              <w:tblLook w:val="01E0"/>
            </w:tblPr>
            <w:tblGrid>
              <w:gridCol w:w="2610"/>
              <w:gridCol w:w="7218"/>
            </w:tblGrid>
            <w:tr w:rsidR="008764E1" w:rsidRPr="00265157">
              <w:trPr>
                <w:trHeight w:val="387"/>
              </w:trPr>
              <w:tc>
                <w:tcPr>
                  <w:tcW w:w="2610" w:type="dxa"/>
                  <w:vMerge w:val="restart"/>
                </w:tcPr>
                <w:p w:rsidR="008764E1" w:rsidRPr="00265157" w:rsidRDefault="00BC68DB" w:rsidP="0021747F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line id="_x0000_s1052" style="position:absolute;left:0;text-align:left;flip:x;z-index:251671040;mso-position-horizontal-relative:text;mso-position-vertical-relative:text" from="29.1pt,44.6pt" to="54.25pt,59.9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51" style="position:absolute;left:0;text-align:left;flip:x y;z-index:251670016;mso-position-horizontal-relative:text;mso-position-vertical-relative:text" from="52.65pt,44.8pt" to="65.75pt,48.15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50" style="position:absolute;left:0;text-align:left;flip:x;z-index:251668992;mso-position-horizontal-relative:text;mso-position-vertical-relative:text" from="64.75pt,34.6pt" to="108.35pt,48.25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9" style="position:absolute;left:0;text-align:left;z-index:251667968;mso-position-horizontal-relative:text;mso-position-vertical-relative:text" from="76.95pt,7.7pt" to="109.15pt,35.6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8" style="position:absolute;left:0;text-align:left;flip:x;z-index:251666944;mso-position-horizontal-relative:text;mso-position-vertical-relative:text" from="50.2pt,7.8pt" to="79.1pt,24.4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7" style="position:absolute;left:0;text-align:left;z-index:251665920;mso-position-horizontal-relative:text;mso-position-vertical-relative:text" from="39.65pt,22.35pt" to="51.6pt,23.95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6" style="position:absolute;left:0;text-align:left;flip:x;z-index:251664896;mso-position-horizontal-relative:text;mso-position-vertical-relative:text" from="32.4pt,21.3pt" to="41.5pt,35.8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5" style="position:absolute;left:0;text-align:left;flip:x;z-index:251663872;mso-position-horizontal-relative:text;mso-position-vertical-relative:text" from="28.05pt,34.65pt" to="32.75pt,61.25pt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4" style="position:absolute;left:0;text-align:left;flip:y;z-index:251662848;mso-position-horizontal-relative:text;mso-position-vertical-relative:text" from="30.15pt,42.8pt" to="53.85pt,60.5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3" style="position:absolute;left:0;text-align:left;z-index:251661824;mso-position-horizontal-relative:text;mso-position-vertical-relative:text" from="51.7pt,42.9pt" to="73.25pt,54.05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2" style="position:absolute;left:0;text-align:left;flip:y;z-index:251660800;mso-position-horizontal-relative:text;mso-position-vertical-relative:text" from="71.95pt,35.25pt" to="121.7pt,54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1" style="position:absolute;left:0;text-align:left;z-index:251659776;mso-position-horizontal-relative:text;mso-position-vertical-relative:text" from="77.95pt,5.3pt" to="122.95pt,35.75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40" style="position:absolute;left:0;text-align:left;flip:x;z-index:251658752;mso-position-horizontal-relative:text;mso-position-vertical-relative:text" from="51.15pt,5.1pt" to="79.8pt,19.85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9" style="position:absolute;left:0;text-align:left;z-index:251657728;mso-position-horizontal-relative:text;mso-position-vertical-relative:text" from="36.25pt,18.4pt" to="52.4pt,19.8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8" style="position:absolute;left:0;text-align:left;flip:x;z-index:251656704;mso-position-horizontal-relative:text;mso-position-vertical-relative:text" from="29.5pt,32.3pt" to="40.05pt,61.5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7" style="position:absolute;left:0;text-align:left;z-index:251655680;mso-position-horizontal-relative:text;mso-position-vertical-relative:text" from="34.75pt,16.95pt" to="39.9pt,33.8pt" strokecolor="#6a5ffd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6" style="position:absolute;left:0;text-align:left;flip:x y;z-index:251654656;mso-position-horizontal-relative:text;mso-position-vertical-relative:text" from="23.7pt,33.1pt" to="23.85pt,64.6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5" style="position:absolute;left:0;text-align:left;flip:y;z-index:251653632;mso-position-horizontal-relative:text;mso-position-vertical-relative:text" from="22.95pt,45.4pt" to="55.6pt,66.2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4" style="position:absolute;left:0;text-align:left;flip:y;z-index:251652608;mso-position-horizontal-relative:text;mso-position-vertical-relative:text" from="54.9pt,31.6pt" to="88.95pt,46.05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3" style="position:absolute;left:0;text-align:left;z-index:251651584;mso-position-horizontal-relative:text;mso-position-vertical-relative:text" from="75.95pt,4.9pt" to="88.05pt,33.9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2" style="position:absolute;left:0;text-align:left;flip:y;z-index:251650560;mso-position-horizontal-relative:text;mso-position-vertical-relative:text" from="51.25pt,6.15pt" to="77.9pt,18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1" style="position:absolute;left:0;text-align:left;z-index:251649536;mso-position-horizontal-relative:text;mso-position-vertical-relative:text" from="32.35pt,17.1pt" to="52.05pt,17.35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30" style="position:absolute;left:0;text-align:left;flip:y;z-index:251648512;mso-position-horizontal-relative:text;mso-position-vertical-relative:text" from="23.55pt,15.85pt" to="33.6pt,34.05pt" strokecolor="#f46106" strokeweight="4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29" style="position:absolute;left:0;text-align:left;flip:x y;z-index:251647488;mso-position-horizontal-relative:text;mso-position-vertical-relative:text" from="29pt,11.65pt" to="74.55pt,58.65p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28" style="position:absolute;left:0;text-align:left;flip:y;z-index:251646464;mso-position-horizontal-relative:text;mso-position-vertical-relative:text" from="20.1pt,1.25pt" to="80pt,1in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shape id="_x0000_s1027" style="position:absolute;left:0;text-align:left;margin-left:51.95pt;margin-top:-1.35pt;width:0;height:73.25pt;z-index:251645440;mso-position-horizontal:absolute;mso-position-horizontal-relative:text;mso-position-vertical:absolute;mso-position-vertical-relative:text" coordsize="1,1465" path="m,1465l,e" filled="f" strokeweight="2pt">
                        <v:stroke endarrow="block" endarrowwidth="wide" endarrowlength="long"/>
                        <v:path arrowok="t"/>
                      </v:shape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line id="_x0000_s1026" style="position:absolute;left:0;text-align:left;z-index:251644416;mso-position-horizontal-relative:text;mso-position-vertical-relative:text" from="-5.9pt,36.25pt" to="125.4pt,36.25pt" strokeweight="1.5pt"/>
                    </w:pict>
                  </w:r>
                </w:p>
              </w:tc>
              <w:tc>
                <w:tcPr>
                  <w:tcW w:w="7218" w:type="dxa"/>
                  <w:vAlign w:val="bottom"/>
                </w:tcPr>
                <w:p w:rsidR="008764E1" w:rsidRPr="00265157" w:rsidRDefault="008764E1" w:rsidP="002174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65157">
                    <w:rPr>
                      <w:rFonts w:ascii="Arial" w:hAnsi="Arial" w:cs="Arial"/>
                      <w:sz w:val="18"/>
                      <w:szCs w:val="18"/>
                    </w:rPr>
                    <w:t>Открытое акционерное общество</w:t>
                  </w:r>
                </w:p>
              </w:tc>
            </w:tr>
            <w:tr w:rsidR="008764E1" w:rsidRPr="00265157">
              <w:tc>
                <w:tcPr>
                  <w:tcW w:w="2610" w:type="dxa"/>
                  <w:vMerge/>
                </w:tcPr>
                <w:p w:rsidR="008764E1" w:rsidRPr="00265157" w:rsidRDefault="008764E1" w:rsidP="0021747F">
                  <w:pPr>
                    <w:jc w:val="both"/>
                    <w:rPr>
                      <w:sz w:val="28"/>
                    </w:rPr>
                  </w:pPr>
                </w:p>
              </w:tc>
              <w:tc>
                <w:tcPr>
                  <w:tcW w:w="7218" w:type="dxa"/>
                  <w:vAlign w:val="center"/>
                </w:tcPr>
                <w:p w:rsidR="008764E1" w:rsidRPr="00265157" w:rsidRDefault="008764E1" w:rsidP="0021747F">
                  <w:pPr>
                    <w:jc w:val="center"/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</w:pPr>
                  <w:r w:rsidRPr="00265157"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  <w:t>«Институт территориального развития</w:t>
                  </w:r>
                </w:p>
              </w:tc>
            </w:tr>
            <w:tr w:rsidR="008764E1" w:rsidRPr="00265157">
              <w:tc>
                <w:tcPr>
                  <w:tcW w:w="2610" w:type="dxa"/>
                  <w:vMerge/>
                </w:tcPr>
                <w:p w:rsidR="008764E1" w:rsidRPr="00265157" w:rsidRDefault="008764E1" w:rsidP="0021747F">
                  <w:pPr>
                    <w:jc w:val="both"/>
                    <w:rPr>
                      <w:sz w:val="28"/>
                    </w:rPr>
                  </w:pPr>
                </w:p>
              </w:tc>
              <w:tc>
                <w:tcPr>
                  <w:tcW w:w="7218" w:type="dxa"/>
                  <w:vAlign w:val="center"/>
                </w:tcPr>
                <w:p w:rsidR="008764E1" w:rsidRPr="00265157" w:rsidRDefault="008764E1" w:rsidP="002C48E2">
                  <w:pPr>
                    <w:pStyle w:val="a9"/>
                    <w:jc w:val="center"/>
                  </w:pPr>
                  <w:r w:rsidRPr="00265157">
                    <w:rPr>
                      <w:szCs w:val="28"/>
                    </w:rPr>
                    <w:t>Краснодарского</w:t>
                  </w:r>
                  <w:r w:rsidRPr="00265157">
                    <w:t xml:space="preserve"> края»</w:t>
                  </w:r>
                </w:p>
              </w:tc>
            </w:tr>
            <w:tr w:rsidR="008764E1" w:rsidRPr="00265157">
              <w:trPr>
                <w:trHeight w:val="397"/>
              </w:trPr>
              <w:tc>
                <w:tcPr>
                  <w:tcW w:w="2610" w:type="dxa"/>
                  <w:vMerge/>
                </w:tcPr>
                <w:p w:rsidR="008764E1" w:rsidRPr="00265157" w:rsidRDefault="008764E1" w:rsidP="0021747F">
                  <w:pPr>
                    <w:jc w:val="both"/>
                    <w:rPr>
                      <w:sz w:val="28"/>
                    </w:rPr>
                  </w:pPr>
                </w:p>
              </w:tc>
              <w:tc>
                <w:tcPr>
                  <w:tcW w:w="7218" w:type="dxa"/>
                </w:tcPr>
                <w:p w:rsidR="008764E1" w:rsidRPr="00265157" w:rsidRDefault="008764E1" w:rsidP="0021747F">
                  <w:pPr>
                    <w:spacing w:before="6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265157">
                    <w:rPr>
                      <w:rFonts w:ascii="Arial" w:hAnsi="Arial" w:cs="Arial"/>
                      <w:sz w:val="14"/>
                      <w:szCs w:val="14"/>
                    </w:rPr>
                    <w:t>ИНН 2308097302, КПП 230801001350049, г. Краснодар, ул. Северная, 255, оф. 508, тел. 255-54-15</w:t>
                  </w:r>
                  <w:r w:rsidRPr="00265157">
                    <w:rPr>
                      <w:rFonts w:ascii="Arial" w:hAnsi="Arial" w:cs="Arial"/>
                      <w:sz w:val="14"/>
                      <w:szCs w:val="14"/>
                    </w:rPr>
                    <w:br/>
                    <w:t>р/с 40602810600000004686 в ОАО АКБ «Уралсиб-Югбанк», к/с 30101800000000713, БИК 040349713</w:t>
                  </w:r>
                </w:p>
              </w:tc>
            </w:tr>
          </w:tbl>
          <w:p w:rsidR="008764E1" w:rsidRPr="00265157" w:rsidRDefault="008764E1" w:rsidP="0021747F">
            <w:pPr>
              <w:snapToGrid w:val="0"/>
              <w:rPr>
                <w:sz w:val="28"/>
                <w:szCs w:val="28"/>
              </w:rPr>
            </w:pPr>
          </w:p>
        </w:tc>
      </w:tr>
      <w:tr w:rsidR="008764E1" w:rsidRPr="002B1666">
        <w:trPr>
          <w:cantSplit/>
          <w:trHeight w:hRule="exact" w:val="8208"/>
        </w:trPr>
        <w:tc>
          <w:tcPr>
            <w:tcW w:w="720" w:type="dxa"/>
            <w:gridSpan w:val="2"/>
            <w:tcBorders>
              <w:bottom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65157" w:rsidRDefault="008764E1" w:rsidP="00075702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045" w:type="dxa"/>
            <w:vMerge w:val="restart"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E81E70" w:rsidRDefault="008764E1" w:rsidP="00075702">
            <w:pPr>
              <w:snapToGrid w:val="0"/>
              <w:rPr>
                <w:sz w:val="28"/>
                <w:szCs w:val="28"/>
              </w:rPr>
            </w:pPr>
          </w:p>
          <w:p w:rsidR="008764E1" w:rsidRPr="002E2BA1" w:rsidRDefault="008764E1" w:rsidP="00C64115">
            <w:pPr>
              <w:tabs>
                <w:tab w:val="left" w:pos="9356"/>
              </w:tabs>
              <w:rPr>
                <w:b/>
                <w:sz w:val="28"/>
                <w:szCs w:val="28"/>
              </w:rPr>
            </w:pPr>
            <w:r w:rsidRPr="002E2BA1">
              <w:rPr>
                <w:b/>
                <w:sz w:val="28"/>
                <w:szCs w:val="28"/>
              </w:rPr>
              <w:t>Муниципальный контракт №2 от 01.11.2007 г.</w:t>
            </w:r>
          </w:p>
          <w:p w:rsidR="008764E1" w:rsidRDefault="008764E1" w:rsidP="00075702">
            <w:pPr>
              <w:rPr>
                <w:sz w:val="28"/>
                <w:szCs w:val="28"/>
              </w:rPr>
            </w:pPr>
          </w:p>
          <w:p w:rsidR="008764E1" w:rsidRPr="008B1ABE" w:rsidRDefault="008764E1" w:rsidP="00075702">
            <w:pPr>
              <w:rPr>
                <w:sz w:val="28"/>
                <w:szCs w:val="28"/>
              </w:rPr>
            </w:pPr>
            <w:r>
              <w:rPr>
                <w:b/>
                <w:sz w:val="28"/>
                <w:lang w:eastAsia="ar-SA"/>
              </w:rPr>
              <w:t>Заказчик</w:t>
            </w:r>
            <w:r>
              <w:rPr>
                <w:sz w:val="28"/>
                <w:szCs w:val="28"/>
              </w:rPr>
              <w:t xml:space="preserve">: </w:t>
            </w:r>
            <w:r w:rsidRPr="008B1ABE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Должанского сельского поселения</w:t>
            </w:r>
            <w:r w:rsidRPr="008B1ABE">
              <w:rPr>
                <w:sz w:val="28"/>
                <w:szCs w:val="28"/>
              </w:rPr>
              <w:t xml:space="preserve"> Ейского района</w:t>
            </w:r>
          </w:p>
          <w:p w:rsidR="008764E1" w:rsidRDefault="008764E1" w:rsidP="00075702">
            <w:pPr>
              <w:jc w:val="center"/>
              <w:rPr>
                <w:b/>
                <w:sz w:val="32"/>
                <w:szCs w:val="32"/>
              </w:rPr>
            </w:pPr>
            <w:bookmarkStart w:id="0" w:name="_Toc166231865"/>
          </w:p>
          <w:p w:rsidR="008764E1" w:rsidRDefault="008764E1" w:rsidP="00075702">
            <w:pPr>
              <w:jc w:val="center"/>
              <w:rPr>
                <w:b/>
                <w:sz w:val="32"/>
                <w:szCs w:val="32"/>
              </w:rPr>
            </w:pPr>
          </w:p>
          <w:p w:rsidR="00873486" w:rsidRDefault="00873486" w:rsidP="00075702">
            <w:pPr>
              <w:jc w:val="center"/>
              <w:rPr>
                <w:b/>
                <w:sz w:val="32"/>
                <w:szCs w:val="32"/>
              </w:rPr>
            </w:pPr>
          </w:p>
          <w:p w:rsidR="008764E1" w:rsidRPr="00E81E70" w:rsidRDefault="008764E1" w:rsidP="00075702">
            <w:pPr>
              <w:jc w:val="center"/>
              <w:rPr>
                <w:b/>
                <w:sz w:val="32"/>
                <w:szCs w:val="32"/>
              </w:rPr>
            </w:pPr>
            <w:r w:rsidRPr="00E81E70">
              <w:rPr>
                <w:b/>
                <w:sz w:val="32"/>
                <w:szCs w:val="32"/>
              </w:rPr>
              <w:t>ГЕНЕРАЛЬНЫЙ ПЛАН</w:t>
            </w:r>
            <w:bookmarkEnd w:id="0"/>
          </w:p>
          <w:p w:rsidR="008764E1" w:rsidRPr="007640FA" w:rsidRDefault="008764E1" w:rsidP="00075702">
            <w:pPr>
              <w:tabs>
                <w:tab w:val="left" w:pos="9356"/>
              </w:tabs>
              <w:jc w:val="center"/>
              <w:rPr>
                <w:b/>
                <w:sz w:val="32"/>
                <w:szCs w:val="32"/>
              </w:rPr>
            </w:pPr>
            <w:r w:rsidRPr="007640FA">
              <w:rPr>
                <w:b/>
                <w:sz w:val="32"/>
                <w:szCs w:val="32"/>
              </w:rPr>
              <w:t>Должанского сельского поселения Ейского района</w:t>
            </w:r>
          </w:p>
          <w:p w:rsidR="008764E1" w:rsidRPr="007640FA" w:rsidRDefault="008764E1" w:rsidP="00075702">
            <w:pPr>
              <w:jc w:val="center"/>
              <w:rPr>
                <w:sz w:val="32"/>
                <w:szCs w:val="32"/>
              </w:rPr>
            </w:pPr>
            <w:r w:rsidRPr="004821A1">
              <w:rPr>
                <w:b/>
                <w:sz w:val="32"/>
                <w:szCs w:val="32"/>
              </w:rPr>
              <w:t>Краснодарского края</w:t>
            </w:r>
          </w:p>
          <w:p w:rsidR="008764E1" w:rsidRPr="00E81E70" w:rsidRDefault="008764E1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8764E1" w:rsidRPr="00E81E70" w:rsidRDefault="008764E1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F1C64" w:rsidRDefault="00BF1C64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F1C64" w:rsidRDefault="00BF1C64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2E4BB6" w:rsidRPr="00E81E70" w:rsidRDefault="00E34C07" w:rsidP="00583E59">
            <w:pPr>
              <w:snapToGrid w:val="0"/>
              <w:spacing w:after="80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Часть </w:t>
            </w:r>
            <w:r w:rsidR="002E4BB6" w:rsidRPr="002B1666">
              <w:rPr>
                <w:b/>
                <w:caps/>
                <w:sz w:val="28"/>
                <w:szCs w:val="28"/>
              </w:rPr>
              <w:t>I</w:t>
            </w:r>
          </w:p>
          <w:p w:rsidR="00583E59" w:rsidRDefault="00113CC7" w:rsidP="00113CC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E34C07">
              <w:rPr>
                <w:b/>
                <w:sz w:val="28"/>
                <w:szCs w:val="28"/>
              </w:rPr>
              <w:t xml:space="preserve">ГЕНЕРАЛЬНЫЙ ПЛАН </w:t>
            </w:r>
          </w:p>
          <w:p w:rsidR="00583E59" w:rsidRDefault="00113CC7" w:rsidP="00113CC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E34C07">
              <w:rPr>
                <w:b/>
                <w:sz w:val="28"/>
                <w:szCs w:val="28"/>
              </w:rPr>
              <w:t xml:space="preserve">ДОЛЖАНСКОГО СЕЛЬСКОГО ПОСЕЛЕНИЯ </w:t>
            </w:r>
          </w:p>
          <w:p w:rsidR="00113CC7" w:rsidRPr="00E34C07" w:rsidRDefault="00113CC7" w:rsidP="00113CC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E34C07">
              <w:rPr>
                <w:b/>
                <w:sz w:val="28"/>
                <w:szCs w:val="28"/>
              </w:rPr>
              <w:t>ЕЙСКОГО РАЙОНА КРАСНОДАРСКОГО КРАЯ</w:t>
            </w:r>
          </w:p>
          <w:p w:rsidR="00113CC7" w:rsidRPr="00905E43" w:rsidRDefault="00113CC7" w:rsidP="00113CC7">
            <w:pPr>
              <w:tabs>
                <w:tab w:val="left" w:pos="9356"/>
              </w:tabs>
              <w:jc w:val="center"/>
              <w:rPr>
                <w:b/>
                <w:sz w:val="32"/>
                <w:szCs w:val="32"/>
              </w:rPr>
            </w:pPr>
            <w:r w:rsidRPr="00905E43">
              <w:rPr>
                <w:b/>
                <w:sz w:val="32"/>
                <w:szCs w:val="32"/>
              </w:rPr>
              <w:t xml:space="preserve"> (утверждаемая часть проекта).</w:t>
            </w:r>
          </w:p>
          <w:p w:rsidR="008764E1" w:rsidRDefault="008764E1" w:rsidP="00537D80">
            <w:pPr>
              <w:rPr>
                <w:b/>
                <w:caps/>
                <w:sz w:val="28"/>
                <w:szCs w:val="28"/>
              </w:rPr>
            </w:pPr>
          </w:p>
          <w:p w:rsidR="009E22C3" w:rsidRPr="00E81E70" w:rsidRDefault="009E22C3" w:rsidP="00537D80">
            <w:pPr>
              <w:rPr>
                <w:b/>
                <w:caps/>
                <w:sz w:val="28"/>
                <w:szCs w:val="28"/>
              </w:rPr>
            </w:pPr>
          </w:p>
          <w:p w:rsidR="00537D80" w:rsidRPr="00BF1C64" w:rsidRDefault="00E34C07" w:rsidP="00537D80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ТОМ</w:t>
            </w:r>
            <w:r w:rsidRPr="00E81E70">
              <w:rPr>
                <w:b/>
                <w:caps/>
                <w:sz w:val="28"/>
                <w:szCs w:val="28"/>
              </w:rPr>
              <w:t xml:space="preserve"> </w:t>
            </w:r>
            <w:r w:rsidR="00537D80">
              <w:rPr>
                <w:b/>
                <w:caps/>
                <w:sz w:val="28"/>
                <w:szCs w:val="28"/>
                <w:lang w:val="en-US"/>
              </w:rPr>
              <w:t>I</w:t>
            </w:r>
          </w:p>
          <w:p w:rsidR="008764E1" w:rsidRPr="00E81E70" w:rsidRDefault="008764E1" w:rsidP="00075702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8843FF" w:rsidRPr="00221481" w:rsidRDefault="008843FF" w:rsidP="008843FF">
            <w:pPr>
              <w:snapToGrid w:val="0"/>
              <w:jc w:val="center"/>
              <w:rPr>
                <w:b/>
                <w:sz w:val="32"/>
                <w:szCs w:val="32"/>
              </w:rPr>
            </w:pPr>
            <w:r w:rsidRPr="00221481">
              <w:rPr>
                <w:b/>
                <w:sz w:val="32"/>
                <w:szCs w:val="32"/>
              </w:rPr>
              <w:t>Положение о территориальном планировании</w:t>
            </w:r>
          </w:p>
          <w:p w:rsidR="008764E1" w:rsidRPr="00427BA2" w:rsidRDefault="008764E1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8764E1" w:rsidRDefault="008764E1" w:rsidP="00537D8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A365AD" w:rsidRDefault="00A365AD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8764E1" w:rsidRPr="004821A1" w:rsidRDefault="008764E1" w:rsidP="00075702">
            <w:pPr>
              <w:snapToGrid w:val="0"/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6587"/>
              <w:gridCol w:w="2268"/>
            </w:tblGrid>
            <w:tr w:rsidR="008764E1" w:rsidRPr="00427BA2" w:rsidTr="003D6C00">
              <w:tc>
                <w:tcPr>
                  <w:tcW w:w="6587" w:type="dxa"/>
                </w:tcPr>
                <w:p w:rsidR="008764E1" w:rsidRPr="00427BA2" w:rsidRDefault="008764E1" w:rsidP="00075702">
                  <w:pPr>
                    <w:snapToGrid w:val="0"/>
                    <w:ind w:left="504"/>
                    <w:rPr>
                      <w:sz w:val="28"/>
                      <w:szCs w:val="28"/>
                    </w:rPr>
                  </w:pPr>
                  <w:r w:rsidRPr="00427BA2">
                    <w:rPr>
                      <w:sz w:val="28"/>
                      <w:szCs w:val="28"/>
                    </w:rPr>
                    <w:t xml:space="preserve">Генеральный директор </w:t>
                  </w:r>
                </w:p>
              </w:tc>
              <w:tc>
                <w:tcPr>
                  <w:tcW w:w="2268" w:type="dxa"/>
                </w:tcPr>
                <w:p w:rsidR="008764E1" w:rsidRPr="003D6C00" w:rsidRDefault="008764E1" w:rsidP="00075702">
                  <w:pPr>
                    <w:snapToGrid w:val="0"/>
                    <w:jc w:val="right"/>
                    <w:rPr>
                      <w:sz w:val="28"/>
                      <w:szCs w:val="28"/>
                    </w:rPr>
                  </w:pPr>
                  <w:r w:rsidRPr="00427BA2">
                    <w:rPr>
                      <w:sz w:val="28"/>
                      <w:szCs w:val="28"/>
                    </w:rPr>
                    <w:t xml:space="preserve">А.В. </w:t>
                  </w:r>
                  <w:r w:rsidR="003D6C00">
                    <w:rPr>
                      <w:sz w:val="28"/>
                      <w:szCs w:val="28"/>
                    </w:rPr>
                    <w:t>Филоныч</w:t>
                  </w:r>
                </w:p>
                <w:p w:rsidR="008764E1" w:rsidRPr="00427BA2" w:rsidRDefault="008764E1" w:rsidP="00075702">
                  <w:pPr>
                    <w:snapToGrid w:val="0"/>
                    <w:rPr>
                      <w:sz w:val="28"/>
                      <w:szCs w:val="28"/>
                    </w:rPr>
                  </w:pPr>
                </w:p>
              </w:tc>
            </w:tr>
            <w:tr w:rsidR="008764E1" w:rsidRPr="002B1666" w:rsidTr="003D6C00">
              <w:tc>
                <w:tcPr>
                  <w:tcW w:w="6587" w:type="dxa"/>
                </w:tcPr>
                <w:p w:rsidR="008764E1" w:rsidRPr="00427BA2" w:rsidRDefault="008764E1" w:rsidP="00075702">
                  <w:pPr>
                    <w:snapToGrid w:val="0"/>
                    <w:ind w:left="459"/>
                    <w:rPr>
                      <w:sz w:val="28"/>
                      <w:szCs w:val="28"/>
                    </w:rPr>
                  </w:pPr>
                  <w:r w:rsidRPr="00427BA2">
                    <w:rPr>
                      <w:sz w:val="28"/>
                      <w:szCs w:val="28"/>
                    </w:rPr>
                    <w:t xml:space="preserve"> Руководитель мастерской,</w:t>
                  </w:r>
                </w:p>
                <w:p w:rsidR="008764E1" w:rsidRPr="00427BA2" w:rsidRDefault="008764E1" w:rsidP="00075702">
                  <w:pPr>
                    <w:snapToGrid w:val="0"/>
                    <w:ind w:left="504"/>
                    <w:rPr>
                      <w:sz w:val="28"/>
                      <w:szCs w:val="28"/>
                    </w:rPr>
                  </w:pPr>
                  <w:r w:rsidRPr="00427BA2">
                    <w:rPr>
                      <w:sz w:val="28"/>
                      <w:szCs w:val="28"/>
                    </w:rPr>
                    <w:t>Главный архитектор проекта</w:t>
                  </w:r>
                </w:p>
              </w:tc>
              <w:tc>
                <w:tcPr>
                  <w:tcW w:w="2268" w:type="dxa"/>
                </w:tcPr>
                <w:p w:rsidR="008764E1" w:rsidRPr="00427BA2" w:rsidRDefault="008764E1" w:rsidP="00075702">
                  <w:pPr>
                    <w:snapToGrid w:val="0"/>
                    <w:rPr>
                      <w:sz w:val="28"/>
                      <w:szCs w:val="28"/>
                    </w:rPr>
                  </w:pPr>
                </w:p>
                <w:p w:rsidR="008764E1" w:rsidRPr="002B1666" w:rsidRDefault="008764E1" w:rsidP="00075702">
                  <w:pPr>
                    <w:snapToGrid w:val="0"/>
                    <w:jc w:val="right"/>
                    <w:rPr>
                      <w:sz w:val="28"/>
                      <w:szCs w:val="28"/>
                    </w:rPr>
                  </w:pPr>
                  <w:r w:rsidRPr="002B1666">
                    <w:rPr>
                      <w:sz w:val="28"/>
                      <w:szCs w:val="28"/>
                    </w:rPr>
                    <w:t>В.М.</w:t>
                  </w:r>
                  <w:r w:rsidR="003D6C00">
                    <w:rPr>
                      <w:sz w:val="28"/>
                      <w:szCs w:val="28"/>
                    </w:rPr>
                    <w:t xml:space="preserve"> </w:t>
                  </w:r>
                  <w:r w:rsidRPr="002B1666">
                    <w:rPr>
                      <w:sz w:val="28"/>
                      <w:szCs w:val="28"/>
                    </w:rPr>
                    <w:t>Кипчатова</w:t>
                  </w:r>
                </w:p>
              </w:tc>
            </w:tr>
          </w:tbl>
          <w:p w:rsidR="008764E1" w:rsidRDefault="008764E1" w:rsidP="00075702"/>
          <w:p w:rsidR="00A365AD" w:rsidRDefault="00A365AD" w:rsidP="00075702">
            <w:pPr>
              <w:jc w:val="center"/>
              <w:rPr>
                <w:sz w:val="28"/>
                <w:szCs w:val="28"/>
              </w:rPr>
            </w:pPr>
          </w:p>
          <w:p w:rsidR="00A365AD" w:rsidRDefault="00A365AD" w:rsidP="00075702">
            <w:pPr>
              <w:jc w:val="center"/>
              <w:rPr>
                <w:sz w:val="28"/>
                <w:szCs w:val="28"/>
              </w:rPr>
            </w:pPr>
          </w:p>
          <w:p w:rsidR="00A365AD" w:rsidRDefault="00A365AD" w:rsidP="00075702">
            <w:pPr>
              <w:jc w:val="center"/>
              <w:rPr>
                <w:sz w:val="28"/>
                <w:szCs w:val="28"/>
              </w:rPr>
            </w:pPr>
          </w:p>
          <w:p w:rsidR="00AE79CC" w:rsidRDefault="00AE79CC" w:rsidP="00075702">
            <w:pPr>
              <w:jc w:val="center"/>
              <w:rPr>
                <w:sz w:val="28"/>
                <w:szCs w:val="28"/>
              </w:rPr>
            </w:pPr>
          </w:p>
          <w:p w:rsidR="00AE79CC" w:rsidRDefault="00AE79CC" w:rsidP="00075702">
            <w:pPr>
              <w:jc w:val="center"/>
              <w:rPr>
                <w:sz w:val="28"/>
                <w:szCs w:val="28"/>
              </w:rPr>
            </w:pPr>
          </w:p>
          <w:p w:rsidR="008764E1" w:rsidRPr="00166441" w:rsidRDefault="008764E1" w:rsidP="000757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Краснодар – </w:t>
            </w:r>
            <w:r w:rsidRPr="002B1666">
              <w:rPr>
                <w:sz w:val="28"/>
                <w:szCs w:val="28"/>
              </w:rPr>
              <w:t>200</w:t>
            </w:r>
            <w:r w:rsidR="00D124F7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 </w:t>
            </w:r>
            <w:r w:rsidRPr="002B1666">
              <w:rPr>
                <w:sz w:val="28"/>
                <w:szCs w:val="28"/>
              </w:rPr>
              <w:t>г</w:t>
            </w:r>
          </w:p>
        </w:tc>
      </w:tr>
      <w:tr w:rsidR="008764E1" w:rsidRPr="002B1666">
        <w:trPr>
          <w:cantSplit/>
          <w:trHeight w:hRule="exact" w:val="1253"/>
        </w:trPr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  <w:textDirection w:val="btLr"/>
            <w:vAlign w:val="center"/>
          </w:tcPr>
          <w:p w:rsidR="008764E1" w:rsidRPr="002B1666" w:rsidRDefault="008764E1" w:rsidP="00075702">
            <w:pPr>
              <w:snapToGrid w:val="0"/>
              <w:ind w:left="113" w:right="-8"/>
            </w:pPr>
            <w:r w:rsidRPr="002B1666">
              <w:t>Взам.инв.№</w:t>
            </w:r>
          </w:p>
        </w:tc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B1666" w:rsidRDefault="008764E1" w:rsidP="00075702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045" w:type="dxa"/>
            <w:vMerge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B1666" w:rsidRDefault="008764E1" w:rsidP="00075702"/>
        </w:tc>
      </w:tr>
      <w:tr w:rsidR="008764E1" w:rsidRPr="002B1666">
        <w:trPr>
          <w:cantSplit/>
          <w:trHeight w:hRule="exact" w:val="1622"/>
        </w:trPr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  <w:textDirection w:val="btLr"/>
            <w:vAlign w:val="center"/>
          </w:tcPr>
          <w:p w:rsidR="008764E1" w:rsidRPr="002B1666" w:rsidRDefault="008764E1" w:rsidP="00075702">
            <w:pPr>
              <w:snapToGrid w:val="0"/>
              <w:ind w:left="113" w:right="-8"/>
            </w:pPr>
            <w:r w:rsidRPr="002B1666">
              <w:t>Подпись дата</w:t>
            </w:r>
          </w:p>
        </w:tc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B1666" w:rsidRDefault="008764E1" w:rsidP="00075702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045" w:type="dxa"/>
            <w:vMerge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B1666" w:rsidRDefault="008764E1" w:rsidP="00075702"/>
        </w:tc>
      </w:tr>
      <w:tr w:rsidR="008764E1" w:rsidRPr="002B1666">
        <w:trPr>
          <w:cantSplit/>
          <w:trHeight w:hRule="exact" w:val="2152"/>
        </w:trPr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  <w:textDirection w:val="btLr"/>
            <w:vAlign w:val="center"/>
          </w:tcPr>
          <w:p w:rsidR="008764E1" w:rsidRPr="002B1666" w:rsidRDefault="008764E1" w:rsidP="00075702">
            <w:pPr>
              <w:snapToGrid w:val="0"/>
              <w:ind w:left="113" w:right="-8"/>
            </w:pPr>
            <w:r w:rsidRPr="002B1666">
              <w:t>Инв.№ подл.</w:t>
            </w:r>
          </w:p>
        </w:tc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166441" w:rsidRDefault="008764E1" w:rsidP="00075702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045" w:type="dxa"/>
            <w:vMerge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8764E1" w:rsidRPr="002B1666" w:rsidRDefault="008764E1" w:rsidP="00075702"/>
        </w:tc>
      </w:tr>
    </w:tbl>
    <w:p w:rsidR="008764E1" w:rsidRDefault="008764E1" w:rsidP="008764E1">
      <w:r>
        <w:br w:type="page"/>
      </w:r>
    </w:p>
    <w:p w:rsidR="008764E1" w:rsidRPr="00E81E70" w:rsidRDefault="008764E1" w:rsidP="0009178D">
      <w:pPr>
        <w:jc w:val="center"/>
        <w:rPr>
          <w:sz w:val="28"/>
          <w:szCs w:val="28"/>
        </w:rPr>
      </w:pPr>
      <w:bookmarkStart w:id="1" w:name="_Toc166231876"/>
      <w:bookmarkStart w:id="2" w:name="_Toc222292349"/>
      <w:bookmarkStart w:id="3" w:name="_Toc222292656"/>
      <w:r w:rsidRPr="00E81E70">
        <w:rPr>
          <w:b/>
          <w:sz w:val="28"/>
          <w:szCs w:val="28"/>
        </w:rPr>
        <w:lastRenderedPageBreak/>
        <w:t>СОСТАВ АВТОРСКОГО</w:t>
      </w:r>
      <w:r w:rsidRPr="00E81E70">
        <w:rPr>
          <w:sz w:val="28"/>
          <w:szCs w:val="28"/>
        </w:rPr>
        <w:t xml:space="preserve"> </w:t>
      </w:r>
      <w:r w:rsidRPr="00E81E70">
        <w:rPr>
          <w:b/>
          <w:sz w:val="28"/>
          <w:szCs w:val="28"/>
        </w:rPr>
        <w:t>КОЛЛЕКТИВА</w:t>
      </w:r>
      <w:bookmarkEnd w:id="1"/>
      <w:bookmarkEnd w:id="2"/>
      <w:bookmarkEnd w:id="3"/>
    </w:p>
    <w:p w:rsidR="008764E1" w:rsidRPr="00E81E70" w:rsidRDefault="008764E1" w:rsidP="0009178D">
      <w:pPr>
        <w:jc w:val="center"/>
        <w:rPr>
          <w:b/>
          <w:sz w:val="28"/>
          <w:szCs w:val="28"/>
        </w:rPr>
      </w:pPr>
      <w:r w:rsidRPr="00E81E70">
        <w:rPr>
          <w:b/>
          <w:sz w:val="28"/>
          <w:szCs w:val="28"/>
        </w:rPr>
        <w:t>И УЧАСТНИКОВ РАЗРАБОТКИ</w:t>
      </w:r>
    </w:p>
    <w:p w:rsidR="008764E1" w:rsidRPr="00E81E70" w:rsidRDefault="008764E1" w:rsidP="0009178D">
      <w:pPr>
        <w:jc w:val="center"/>
        <w:rPr>
          <w:sz w:val="28"/>
          <w:szCs w:val="28"/>
        </w:rPr>
      </w:pPr>
    </w:p>
    <w:p w:rsidR="008764E1" w:rsidRPr="00E81E70" w:rsidRDefault="008764E1" w:rsidP="008764E1">
      <w:pPr>
        <w:ind w:hanging="240"/>
        <w:jc w:val="both"/>
        <w:rPr>
          <w:sz w:val="28"/>
          <w:szCs w:val="28"/>
        </w:rPr>
      </w:pPr>
    </w:p>
    <w:p w:rsidR="008764E1" w:rsidRPr="00427BA2" w:rsidRDefault="008764E1" w:rsidP="0021747F">
      <w:pPr>
        <w:spacing w:before="80" w:line="336" w:lineRule="auto"/>
        <w:jc w:val="both"/>
        <w:rPr>
          <w:sz w:val="28"/>
          <w:szCs w:val="28"/>
        </w:rPr>
      </w:pPr>
      <w:r w:rsidRPr="00427BA2">
        <w:rPr>
          <w:sz w:val="28"/>
          <w:szCs w:val="28"/>
        </w:rPr>
        <w:t>Главный архитект</w:t>
      </w:r>
      <w:r>
        <w:rPr>
          <w:sz w:val="28"/>
          <w:szCs w:val="28"/>
        </w:rPr>
        <w:t xml:space="preserve">ор проекта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7BA2">
        <w:rPr>
          <w:sz w:val="28"/>
          <w:szCs w:val="28"/>
        </w:rPr>
        <w:t xml:space="preserve">В.М. Кипчатова       </w:t>
      </w:r>
      <w:r>
        <w:rPr>
          <w:sz w:val="28"/>
          <w:szCs w:val="28"/>
        </w:rPr>
        <w:t xml:space="preserve"> ОАО</w:t>
      </w:r>
      <w:r w:rsidRPr="00427BA2">
        <w:rPr>
          <w:sz w:val="28"/>
          <w:szCs w:val="28"/>
        </w:rPr>
        <w:t xml:space="preserve"> «ИТРКК»</w:t>
      </w:r>
    </w:p>
    <w:p w:rsidR="008764E1" w:rsidRPr="00427BA2" w:rsidRDefault="008764E1" w:rsidP="0021747F">
      <w:pPr>
        <w:spacing w:before="80" w:line="336" w:lineRule="auto"/>
        <w:jc w:val="both"/>
        <w:rPr>
          <w:sz w:val="28"/>
          <w:szCs w:val="28"/>
        </w:rPr>
      </w:pPr>
    </w:p>
    <w:p w:rsidR="008764E1" w:rsidRPr="00071B04" w:rsidRDefault="008764E1" w:rsidP="0021747F">
      <w:pPr>
        <w:spacing w:before="80" w:line="33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Pr="00E81E70">
        <w:rPr>
          <w:sz w:val="28"/>
          <w:szCs w:val="28"/>
        </w:rPr>
        <w:t>онсультант</w:t>
      </w:r>
      <w:r>
        <w:rPr>
          <w:sz w:val="28"/>
          <w:szCs w:val="28"/>
        </w:rPr>
        <w:tab/>
      </w:r>
      <w:r w:rsidRPr="00E81E70">
        <w:rPr>
          <w:sz w:val="28"/>
          <w:szCs w:val="28"/>
        </w:rPr>
        <w:tab/>
      </w:r>
      <w:r w:rsidRPr="00E81E7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</w:t>
      </w:r>
      <w:r w:rsidRPr="00E81E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Pr="00E81E7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Щербина</w:t>
      </w:r>
      <w:r>
        <w:rPr>
          <w:color w:val="000000"/>
          <w:sz w:val="28"/>
          <w:szCs w:val="28"/>
        </w:rPr>
        <w:tab/>
        <w:t xml:space="preserve">                  </w:t>
      </w:r>
      <w:r w:rsidRPr="00E81E70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>Ейск</w:t>
      </w:r>
    </w:p>
    <w:p w:rsidR="008764E1" w:rsidRPr="00427BA2" w:rsidRDefault="008764E1" w:rsidP="0021747F">
      <w:pPr>
        <w:spacing w:before="80" w:line="336" w:lineRule="auto"/>
        <w:ind w:hanging="240"/>
        <w:jc w:val="both"/>
        <w:rPr>
          <w:sz w:val="28"/>
          <w:szCs w:val="28"/>
        </w:rPr>
      </w:pPr>
    </w:p>
    <w:p w:rsidR="008764E1" w:rsidRPr="00E81E70" w:rsidRDefault="008764E1" w:rsidP="0021747F">
      <w:pPr>
        <w:spacing w:before="80" w:line="288" w:lineRule="auto"/>
        <w:rPr>
          <w:sz w:val="28"/>
          <w:szCs w:val="28"/>
        </w:rPr>
      </w:pPr>
      <w:bookmarkStart w:id="4" w:name="_Toc166229940"/>
      <w:bookmarkStart w:id="5" w:name="_Toc166231877"/>
      <w:r w:rsidRPr="00E81E70">
        <w:rPr>
          <w:sz w:val="28"/>
          <w:szCs w:val="28"/>
        </w:rPr>
        <w:t>Архитектурно-планировочная часть и</w:t>
      </w:r>
      <w:bookmarkEnd w:id="4"/>
      <w:bookmarkEnd w:id="5"/>
      <w:r w:rsidRPr="00E81E70">
        <w:rPr>
          <w:sz w:val="28"/>
          <w:szCs w:val="28"/>
        </w:rPr>
        <w:t xml:space="preserve"> </w:t>
      </w:r>
    </w:p>
    <w:p w:rsidR="008764E1" w:rsidRPr="00E81E70" w:rsidRDefault="008764E1" w:rsidP="0021747F">
      <w:pPr>
        <w:spacing w:before="80" w:line="288" w:lineRule="auto"/>
        <w:rPr>
          <w:sz w:val="28"/>
          <w:szCs w:val="28"/>
        </w:rPr>
      </w:pPr>
      <w:r w:rsidRPr="00E81E70">
        <w:rPr>
          <w:sz w:val="28"/>
          <w:szCs w:val="28"/>
        </w:rPr>
        <w:t>компьютерное обеспечение</w:t>
      </w:r>
      <w:r w:rsidRPr="00E81E7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F1C64">
        <w:rPr>
          <w:sz w:val="28"/>
          <w:szCs w:val="28"/>
        </w:rPr>
        <w:t>АПМ №3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ОАО</w:t>
      </w:r>
      <w:r w:rsidRPr="00E81E70">
        <w:rPr>
          <w:sz w:val="28"/>
          <w:szCs w:val="28"/>
        </w:rPr>
        <w:t xml:space="preserve"> «ИТРКК»</w:t>
      </w:r>
    </w:p>
    <w:p w:rsidR="008764E1" w:rsidRPr="00E81E70" w:rsidRDefault="00BF1C64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>ГАП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64E1" w:rsidRPr="00E81E70">
        <w:rPr>
          <w:sz w:val="28"/>
          <w:szCs w:val="28"/>
        </w:rPr>
        <w:t>В.М. Кипчатова</w:t>
      </w:r>
    </w:p>
    <w:p w:rsidR="008764E1" w:rsidRDefault="00CC19DF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>Руководитель группы</w:t>
      </w:r>
      <w:r w:rsidR="00BF1C64">
        <w:rPr>
          <w:sz w:val="28"/>
          <w:szCs w:val="28"/>
        </w:rPr>
        <w:tab/>
      </w:r>
      <w:r w:rsidR="00BF1C64">
        <w:rPr>
          <w:sz w:val="28"/>
          <w:szCs w:val="28"/>
        </w:rPr>
        <w:tab/>
      </w:r>
      <w:r w:rsidR="00BF1C64">
        <w:rPr>
          <w:sz w:val="28"/>
          <w:szCs w:val="28"/>
        </w:rPr>
        <w:tab/>
      </w:r>
      <w:r w:rsidR="00BF1C64">
        <w:rPr>
          <w:sz w:val="28"/>
          <w:szCs w:val="28"/>
        </w:rPr>
        <w:tab/>
      </w:r>
      <w:r w:rsidR="008764E1" w:rsidRPr="00E81E70">
        <w:rPr>
          <w:sz w:val="28"/>
          <w:szCs w:val="28"/>
        </w:rPr>
        <w:t>Ю.Н. Фролова</w:t>
      </w:r>
    </w:p>
    <w:p w:rsidR="00DB00EA" w:rsidRDefault="00CC19DF" w:rsidP="00DB00EA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>Архитекторы</w:t>
      </w:r>
      <w:r w:rsidRPr="00E81E70">
        <w:rPr>
          <w:sz w:val="28"/>
          <w:szCs w:val="28"/>
        </w:rPr>
        <w:t xml:space="preserve"> </w:t>
      </w:r>
      <w:r w:rsidR="00DB00EA">
        <w:rPr>
          <w:sz w:val="28"/>
          <w:szCs w:val="28"/>
        </w:rPr>
        <w:tab/>
      </w:r>
      <w:r w:rsidR="00DB00EA">
        <w:rPr>
          <w:sz w:val="28"/>
          <w:szCs w:val="28"/>
        </w:rPr>
        <w:tab/>
      </w:r>
      <w:r w:rsidR="00DB00EA">
        <w:rPr>
          <w:sz w:val="28"/>
          <w:szCs w:val="28"/>
        </w:rPr>
        <w:tab/>
      </w:r>
      <w:r w:rsidR="00DB00EA">
        <w:rPr>
          <w:sz w:val="28"/>
          <w:szCs w:val="28"/>
        </w:rPr>
        <w:tab/>
      </w:r>
      <w:r w:rsidR="00DB00EA">
        <w:rPr>
          <w:sz w:val="28"/>
          <w:szCs w:val="28"/>
        </w:rPr>
        <w:tab/>
      </w:r>
      <w:r w:rsidR="00DB00EA" w:rsidRPr="00E81E70">
        <w:rPr>
          <w:sz w:val="28"/>
          <w:szCs w:val="28"/>
        </w:rPr>
        <w:t>А.В. Масловская</w:t>
      </w:r>
    </w:p>
    <w:p w:rsidR="008764E1" w:rsidRDefault="008764E1" w:rsidP="00DB00EA">
      <w:pPr>
        <w:spacing w:before="80" w:line="336" w:lineRule="auto"/>
        <w:ind w:left="4962"/>
        <w:rPr>
          <w:sz w:val="28"/>
          <w:szCs w:val="28"/>
        </w:rPr>
      </w:pPr>
      <w:r w:rsidRPr="00E81E70">
        <w:rPr>
          <w:sz w:val="28"/>
          <w:szCs w:val="28"/>
        </w:rPr>
        <w:t>А.В. Русякина</w:t>
      </w:r>
    </w:p>
    <w:p w:rsidR="00CC19DF" w:rsidRDefault="00CC19DF" w:rsidP="0021747F">
      <w:pPr>
        <w:spacing w:before="80" w:line="336" w:lineRule="auto"/>
        <w:ind w:left="4248" w:firstLine="708"/>
        <w:rPr>
          <w:sz w:val="28"/>
          <w:szCs w:val="28"/>
        </w:rPr>
      </w:pPr>
      <w:r w:rsidRPr="00E81E70">
        <w:rPr>
          <w:sz w:val="28"/>
          <w:szCs w:val="28"/>
        </w:rPr>
        <w:t>О.В. Мордина</w:t>
      </w:r>
    </w:p>
    <w:p w:rsidR="00205097" w:rsidRDefault="00205097" w:rsidP="0021747F">
      <w:pPr>
        <w:spacing w:before="80" w:line="336" w:lineRule="auto"/>
        <w:ind w:left="4248" w:firstLine="708"/>
        <w:rPr>
          <w:sz w:val="28"/>
          <w:szCs w:val="28"/>
        </w:rPr>
      </w:pPr>
      <w:r>
        <w:rPr>
          <w:sz w:val="28"/>
          <w:szCs w:val="28"/>
        </w:rPr>
        <w:t>В.А. Литвинова</w:t>
      </w:r>
    </w:p>
    <w:p w:rsidR="008764E1" w:rsidRDefault="00CC19DF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>Экономист</w:t>
      </w:r>
      <w:r w:rsidR="003D6C00">
        <w:rPr>
          <w:sz w:val="28"/>
          <w:szCs w:val="28"/>
        </w:rPr>
        <w:t>ы</w:t>
      </w:r>
      <w:r w:rsidR="003D6C00">
        <w:rPr>
          <w:sz w:val="28"/>
          <w:szCs w:val="28"/>
        </w:rPr>
        <w:tab/>
      </w:r>
      <w:r w:rsidR="003D6C0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Н.В. Монастырев</w:t>
      </w:r>
    </w:p>
    <w:p w:rsidR="003D6C00" w:rsidRDefault="003D6C00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Б.В. Оксюк</w:t>
      </w:r>
    </w:p>
    <w:p w:rsidR="008764E1" w:rsidRDefault="00CC19DF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>Инженер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64E1" w:rsidRPr="00E81E70">
        <w:rPr>
          <w:sz w:val="28"/>
          <w:szCs w:val="28"/>
        </w:rPr>
        <w:t>М.В. Фокин</w:t>
      </w:r>
    </w:p>
    <w:p w:rsidR="0017712F" w:rsidRDefault="0017712F" w:rsidP="0021747F">
      <w:pPr>
        <w:spacing w:before="80" w:line="33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А.В.Алексеев</w:t>
      </w:r>
    </w:p>
    <w:p w:rsidR="008764E1" w:rsidRDefault="008764E1" w:rsidP="0009178D">
      <w:pPr>
        <w:jc w:val="center"/>
        <w:rPr>
          <w:b/>
          <w:sz w:val="28"/>
          <w:szCs w:val="28"/>
        </w:rPr>
      </w:pPr>
      <w:bookmarkStart w:id="6" w:name="_Toc166161278"/>
      <w:r w:rsidRPr="00E81E70">
        <w:rPr>
          <w:sz w:val="28"/>
          <w:szCs w:val="28"/>
        </w:rPr>
        <w:br w:type="page"/>
      </w:r>
      <w:bookmarkStart w:id="7" w:name="_Toc222292350"/>
      <w:bookmarkStart w:id="8" w:name="_Toc222292657"/>
      <w:r w:rsidRPr="00071B04">
        <w:rPr>
          <w:b/>
          <w:sz w:val="28"/>
          <w:szCs w:val="28"/>
        </w:rPr>
        <w:lastRenderedPageBreak/>
        <w:t>СОСТАВ ПРОЕКТА:</w:t>
      </w:r>
      <w:bookmarkEnd w:id="6"/>
      <w:bookmarkEnd w:id="7"/>
      <w:bookmarkEnd w:id="8"/>
    </w:p>
    <w:p w:rsidR="0009178D" w:rsidRDefault="0009178D" w:rsidP="0009178D">
      <w:pPr>
        <w:jc w:val="center"/>
        <w:rPr>
          <w:b/>
          <w:sz w:val="28"/>
          <w:szCs w:val="28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322"/>
        <w:gridCol w:w="6441"/>
        <w:gridCol w:w="1984"/>
      </w:tblGrid>
      <w:tr w:rsidR="008764E1" w:rsidTr="008525F1">
        <w:tc>
          <w:tcPr>
            <w:tcW w:w="1322" w:type="dxa"/>
          </w:tcPr>
          <w:p w:rsidR="008764E1" w:rsidRPr="00087926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Часть </w:t>
            </w:r>
            <w:r w:rsidR="00087926" w:rsidRPr="00087926">
              <w:rPr>
                <w:b/>
                <w:sz w:val="28"/>
                <w:szCs w:val="28"/>
                <w:u w:val="single"/>
              </w:rPr>
              <w:t>I</w:t>
            </w:r>
          </w:p>
        </w:tc>
        <w:tc>
          <w:tcPr>
            <w:tcW w:w="6441" w:type="dxa"/>
            <w:vAlign w:val="center"/>
          </w:tcPr>
          <w:p w:rsidR="008764E1" w:rsidRPr="00B00963" w:rsidRDefault="00A732B4" w:rsidP="00D0669B">
            <w:pPr>
              <w:spacing w:before="120" w:after="60" w:line="360" w:lineRule="auto"/>
              <w:rPr>
                <w:b/>
                <w:sz w:val="28"/>
                <w:szCs w:val="28"/>
                <w:u w:val="single"/>
              </w:rPr>
            </w:pPr>
            <w:r w:rsidRPr="00B00963">
              <w:rPr>
                <w:b/>
                <w:sz w:val="28"/>
                <w:szCs w:val="28"/>
                <w:u w:val="single"/>
              </w:rPr>
              <w:t xml:space="preserve">Генеральный </w:t>
            </w:r>
            <w:r w:rsidR="00087926" w:rsidRPr="00B00963">
              <w:rPr>
                <w:b/>
                <w:sz w:val="28"/>
                <w:szCs w:val="28"/>
                <w:u w:val="single"/>
              </w:rPr>
              <w:t xml:space="preserve"> </w:t>
            </w:r>
            <w:r w:rsidRPr="00B00963">
              <w:rPr>
                <w:b/>
                <w:sz w:val="28"/>
                <w:szCs w:val="28"/>
                <w:u w:val="single"/>
              </w:rPr>
              <w:t>план Должанского сельского поселения Ейского района Краснодарского края</w:t>
            </w:r>
            <w:r w:rsidR="00A021EE" w:rsidRPr="00B00963">
              <w:rPr>
                <w:b/>
                <w:sz w:val="28"/>
                <w:szCs w:val="28"/>
                <w:u w:val="single"/>
              </w:rPr>
              <w:t xml:space="preserve"> (утверждаемая часть проекта).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ОАО</w:t>
            </w:r>
            <w:r w:rsidRPr="00E81E70">
              <w:rPr>
                <w:sz w:val="28"/>
                <w:szCs w:val="28"/>
              </w:rPr>
              <w:t xml:space="preserve"> «ИТРКК»</w:t>
            </w:r>
          </w:p>
        </w:tc>
      </w:tr>
      <w:tr w:rsidR="008764E1" w:rsidTr="00397B71">
        <w:tc>
          <w:tcPr>
            <w:tcW w:w="1322" w:type="dxa"/>
          </w:tcPr>
          <w:p w:rsidR="008764E1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Lucida Sans Unicode" w:cs="Tahoma"/>
                <w:b/>
                <w:sz w:val="28"/>
                <w:szCs w:val="28"/>
              </w:rPr>
              <w:t xml:space="preserve">Том </w:t>
            </w:r>
            <w:r w:rsidR="008764E1" w:rsidRPr="00E81E70">
              <w:rPr>
                <w:rFonts w:eastAsia="Lucida Sans Unicode" w:cs="Tahoma"/>
                <w:b/>
                <w:sz w:val="28"/>
                <w:szCs w:val="28"/>
              </w:rPr>
              <w:t xml:space="preserve"> </w:t>
            </w:r>
            <w:r w:rsidR="008764E1">
              <w:rPr>
                <w:rFonts w:eastAsia="Lucida Sans Unicode" w:cs="Tahoma"/>
                <w:b/>
                <w:sz w:val="28"/>
                <w:szCs w:val="28"/>
              </w:rPr>
              <w:t>1</w:t>
            </w:r>
          </w:p>
        </w:tc>
        <w:tc>
          <w:tcPr>
            <w:tcW w:w="6441" w:type="dxa"/>
            <w:vAlign w:val="center"/>
          </w:tcPr>
          <w:p w:rsidR="008764E1" w:rsidRDefault="008764E1" w:rsidP="00D0669B">
            <w:pPr>
              <w:spacing w:before="120" w:after="60" w:line="360" w:lineRule="auto"/>
              <w:rPr>
                <w:b/>
                <w:sz w:val="28"/>
                <w:szCs w:val="28"/>
              </w:rPr>
            </w:pPr>
            <w:r w:rsidRPr="00E81E70">
              <w:rPr>
                <w:sz w:val="28"/>
                <w:szCs w:val="28"/>
              </w:rPr>
              <w:t>Положение о территориальном планировании</w:t>
            </w:r>
            <w:r>
              <w:rPr>
                <w:sz w:val="28"/>
                <w:szCs w:val="28"/>
              </w:rPr>
              <w:t xml:space="preserve"> </w:t>
            </w:r>
            <w:r w:rsidR="00A021EE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764E1" w:rsidTr="00397B71">
        <w:tc>
          <w:tcPr>
            <w:tcW w:w="1322" w:type="dxa"/>
          </w:tcPr>
          <w:p w:rsidR="008764E1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Lucida Sans Unicode" w:cs="Tahoma"/>
                <w:b/>
                <w:sz w:val="28"/>
                <w:szCs w:val="28"/>
              </w:rPr>
              <w:t xml:space="preserve">Том </w:t>
            </w:r>
            <w:r w:rsidR="008764E1">
              <w:rPr>
                <w:rFonts w:eastAsia="Lucida Sans Unicode" w:cs="Tahoma"/>
                <w:b/>
                <w:sz w:val="28"/>
                <w:szCs w:val="28"/>
              </w:rPr>
              <w:t>2</w:t>
            </w:r>
          </w:p>
        </w:tc>
        <w:tc>
          <w:tcPr>
            <w:tcW w:w="6441" w:type="dxa"/>
            <w:vAlign w:val="center"/>
          </w:tcPr>
          <w:p w:rsidR="008764E1" w:rsidRPr="00A15F04" w:rsidRDefault="00822064" w:rsidP="00D0669B">
            <w:pPr>
              <w:spacing w:before="120" w:after="60" w:line="360" w:lineRule="auto"/>
              <w:rPr>
                <w:sz w:val="28"/>
                <w:szCs w:val="28"/>
              </w:rPr>
            </w:pPr>
            <w:r w:rsidRPr="00A15F04">
              <w:rPr>
                <w:sz w:val="28"/>
                <w:szCs w:val="28"/>
              </w:rPr>
              <w:t>Графические материалы</w:t>
            </w:r>
            <w:r w:rsidR="00735F8F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764E1" w:rsidTr="00397B71">
        <w:tc>
          <w:tcPr>
            <w:tcW w:w="1322" w:type="dxa"/>
          </w:tcPr>
          <w:p w:rsidR="008764E1" w:rsidRPr="00087926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Часть</w:t>
            </w:r>
            <w:r w:rsidR="00087926" w:rsidRPr="00087926">
              <w:rPr>
                <w:b/>
                <w:sz w:val="28"/>
                <w:szCs w:val="28"/>
                <w:u w:val="single"/>
              </w:rPr>
              <w:t xml:space="preserve"> II</w:t>
            </w:r>
          </w:p>
        </w:tc>
        <w:tc>
          <w:tcPr>
            <w:tcW w:w="6441" w:type="dxa"/>
            <w:vAlign w:val="center"/>
          </w:tcPr>
          <w:p w:rsidR="008764E1" w:rsidRPr="00B00963" w:rsidRDefault="00822064" w:rsidP="00D0669B">
            <w:pPr>
              <w:spacing w:before="120" w:after="60" w:line="360" w:lineRule="auto"/>
              <w:rPr>
                <w:b/>
                <w:sz w:val="28"/>
                <w:szCs w:val="28"/>
                <w:u w:val="single"/>
              </w:rPr>
            </w:pPr>
            <w:r w:rsidRPr="00B00963">
              <w:rPr>
                <w:b/>
                <w:sz w:val="28"/>
                <w:szCs w:val="28"/>
                <w:u w:val="single"/>
              </w:rPr>
              <w:t>Материалы по обоснованию генерального плана Должанского сельского поселения Ейского района Краснодарского края</w:t>
            </w:r>
            <w:r w:rsidR="00B00963" w:rsidRPr="00B00963">
              <w:rPr>
                <w:b/>
                <w:sz w:val="28"/>
                <w:szCs w:val="28"/>
                <w:u w:val="single"/>
              </w:rPr>
              <w:t>.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sz w:val="28"/>
                <w:szCs w:val="28"/>
              </w:rPr>
            </w:pPr>
          </w:p>
          <w:p w:rsidR="008764E1" w:rsidRPr="006A0D56" w:rsidRDefault="008764E1" w:rsidP="00D0669B">
            <w:pPr>
              <w:spacing w:before="120" w:after="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</w:t>
            </w:r>
            <w:r w:rsidRPr="00E81E70">
              <w:rPr>
                <w:sz w:val="28"/>
                <w:szCs w:val="28"/>
              </w:rPr>
              <w:t xml:space="preserve"> «ИТРКК»</w:t>
            </w:r>
          </w:p>
        </w:tc>
      </w:tr>
      <w:tr w:rsidR="008764E1" w:rsidTr="00397B71">
        <w:tc>
          <w:tcPr>
            <w:tcW w:w="1322" w:type="dxa"/>
          </w:tcPr>
          <w:p w:rsidR="008764E1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Lucida Sans Unicode" w:cs="Tahoma"/>
                <w:b/>
                <w:sz w:val="28"/>
                <w:szCs w:val="28"/>
              </w:rPr>
              <w:t xml:space="preserve">Том </w:t>
            </w:r>
            <w:r w:rsidR="008764E1" w:rsidRPr="00E81E70">
              <w:rPr>
                <w:rFonts w:eastAsia="Lucida Sans Unicode" w:cs="Tahoma"/>
                <w:b/>
                <w:sz w:val="28"/>
                <w:szCs w:val="28"/>
              </w:rPr>
              <w:t xml:space="preserve"> </w:t>
            </w:r>
            <w:r w:rsidR="008764E1">
              <w:rPr>
                <w:rFonts w:eastAsia="Lucida Sans Unicode" w:cs="Tahoma"/>
                <w:b/>
                <w:sz w:val="28"/>
                <w:szCs w:val="28"/>
              </w:rPr>
              <w:t>1</w:t>
            </w:r>
          </w:p>
        </w:tc>
        <w:tc>
          <w:tcPr>
            <w:tcW w:w="6441" w:type="dxa"/>
            <w:vAlign w:val="center"/>
          </w:tcPr>
          <w:p w:rsidR="008764E1" w:rsidRPr="00A15F04" w:rsidRDefault="00822064" w:rsidP="00D0669B">
            <w:pPr>
              <w:spacing w:before="120" w:after="6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записка.</w:t>
            </w:r>
            <w:r w:rsidR="008764E1" w:rsidRPr="00A15F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764E1" w:rsidTr="00397B71">
        <w:tc>
          <w:tcPr>
            <w:tcW w:w="1322" w:type="dxa"/>
          </w:tcPr>
          <w:p w:rsidR="008764E1" w:rsidRDefault="007079C6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Lucida Sans Unicode" w:cs="Tahoma"/>
                <w:b/>
                <w:sz w:val="28"/>
                <w:szCs w:val="28"/>
              </w:rPr>
              <w:t xml:space="preserve">Том </w:t>
            </w:r>
            <w:r w:rsidR="008764E1">
              <w:rPr>
                <w:rFonts w:eastAsia="Lucida Sans Unicode" w:cs="Tahoma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6441" w:type="dxa"/>
            <w:vAlign w:val="center"/>
          </w:tcPr>
          <w:p w:rsidR="008764E1" w:rsidRPr="00A15F04" w:rsidRDefault="008764E1" w:rsidP="00D0669B">
            <w:pPr>
              <w:spacing w:before="120" w:after="60" w:line="360" w:lineRule="auto"/>
              <w:rPr>
                <w:sz w:val="28"/>
                <w:szCs w:val="28"/>
              </w:rPr>
            </w:pPr>
            <w:r w:rsidRPr="00A15F04">
              <w:rPr>
                <w:sz w:val="28"/>
                <w:szCs w:val="28"/>
              </w:rPr>
              <w:t>Графические материалы по обоснованию генерального плана</w:t>
            </w:r>
            <w:r w:rsidR="00735F8F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8764E1" w:rsidRDefault="008764E1" w:rsidP="00D0669B">
            <w:pPr>
              <w:spacing w:before="120" w:after="6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764E1" w:rsidTr="008525F1">
        <w:trPr>
          <w:trHeight w:val="436"/>
        </w:trPr>
        <w:tc>
          <w:tcPr>
            <w:tcW w:w="1322" w:type="dxa"/>
          </w:tcPr>
          <w:p w:rsidR="008764E1" w:rsidRPr="00735F8F" w:rsidRDefault="007079C6" w:rsidP="007079C6">
            <w:pPr>
              <w:spacing w:before="120" w:after="60" w:line="360" w:lineRule="auto"/>
              <w:ind w:left="-142" w:right="-28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Часть</w:t>
            </w:r>
            <w:r w:rsidR="00735F8F" w:rsidRPr="00735F8F">
              <w:rPr>
                <w:b/>
                <w:sz w:val="28"/>
                <w:szCs w:val="28"/>
                <w:u w:val="single"/>
              </w:rPr>
              <w:t xml:space="preserve"> III</w:t>
            </w:r>
          </w:p>
        </w:tc>
        <w:tc>
          <w:tcPr>
            <w:tcW w:w="6441" w:type="dxa"/>
          </w:tcPr>
          <w:p w:rsidR="008764E1" w:rsidRPr="006A0D56" w:rsidRDefault="00C83F78" w:rsidP="00D0669B">
            <w:pPr>
              <w:spacing w:before="120" w:after="60"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Корректировка границ станицы </w:t>
            </w:r>
            <w:r w:rsidR="003F2D7B" w:rsidRPr="00B00963">
              <w:rPr>
                <w:b/>
                <w:sz w:val="28"/>
                <w:szCs w:val="28"/>
                <w:u w:val="single"/>
              </w:rPr>
              <w:t>Должанская Должанского с</w:t>
            </w:r>
            <w:r>
              <w:rPr>
                <w:b/>
                <w:sz w:val="28"/>
                <w:szCs w:val="28"/>
                <w:u w:val="single"/>
              </w:rPr>
              <w:t xml:space="preserve">ельского поселения с описанием и </w:t>
            </w:r>
            <w:r w:rsidR="003F2D7B" w:rsidRPr="00B00963">
              <w:rPr>
                <w:b/>
                <w:sz w:val="28"/>
                <w:szCs w:val="28"/>
                <w:u w:val="single"/>
              </w:rPr>
              <w:t>координацией узловых и поворотных точек</w:t>
            </w:r>
            <w:r w:rsidR="003F2D7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:rsidR="008764E1" w:rsidRPr="006A0D56" w:rsidRDefault="008764E1" w:rsidP="00D0669B">
            <w:pPr>
              <w:spacing w:before="120" w:after="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</w:t>
            </w:r>
            <w:r w:rsidRPr="00E81E70">
              <w:rPr>
                <w:sz w:val="28"/>
                <w:szCs w:val="28"/>
              </w:rPr>
              <w:t xml:space="preserve"> «ИТРКК»</w:t>
            </w:r>
          </w:p>
        </w:tc>
      </w:tr>
    </w:tbl>
    <w:p w:rsidR="008764E1" w:rsidRPr="004F016D" w:rsidRDefault="008764E1" w:rsidP="0009178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9" w:name="_Toc222292351"/>
      <w:bookmarkStart w:id="10" w:name="_Toc222292658"/>
      <w:r w:rsidRPr="00E10B6D">
        <w:rPr>
          <w:b/>
          <w:spacing w:val="-4"/>
          <w:sz w:val="28"/>
          <w:szCs w:val="28"/>
        </w:rPr>
        <w:lastRenderedPageBreak/>
        <w:t>ПЕРЕЧЕНЬ ГРАФИЧЕСКИХ МАТЕРИАЛОВ</w:t>
      </w:r>
      <w:r w:rsidR="003E60EC">
        <w:rPr>
          <w:b/>
          <w:spacing w:val="-4"/>
          <w:sz w:val="28"/>
          <w:szCs w:val="28"/>
        </w:rPr>
        <w:t xml:space="preserve"> </w:t>
      </w:r>
      <w:r w:rsidRPr="00E10B6D">
        <w:rPr>
          <w:b/>
          <w:spacing w:val="-4"/>
          <w:sz w:val="28"/>
          <w:szCs w:val="28"/>
        </w:rPr>
        <w:t>ГЕНЕРАЛЬНОГО ПЛАНА</w:t>
      </w:r>
      <w:bookmarkEnd w:id="9"/>
      <w:bookmarkEnd w:id="10"/>
    </w:p>
    <w:tbl>
      <w:tblPr>
        <w:tblpPr w:leftFromText="180" w:rightFromText="180" w:vertAnchor="page" w:horzAnchor="margin" w:tblpY="1717"/>
        <w:tblW w:w="0" w:type="auto"/>
        <w:tblLayout w:type="fixed"/>
        <w:tblLook w:val="0000"/>
      </w:tblPr>
      <w:tblGrid>
        <w:gridCol w:w="863"/>
        <w:gridCol w:w="4680"/>
        <w:gridCol w:w="1225"/>
        <w:gridCol w:w="1440"/>
        <w:gridCol w:w="1295"/>
      </w:tblGrid>
      <w:tr w:rsidR="003E60EC" w:rsidRPr="00071B04" w:rsidTr="003D62D7">
        <w:trPr>
          <w:trHeight w:val="705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>Наименование чертежа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>Гриф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>Масштаб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 xml:space="preserve">Марка </w:t>
            </w:r>
          </w:p>
          <w:p w:rsidR="003E60EC" w:rsidRPr="00071B04" w:rsidRDefault="003E60EC" w:rsidP="003E60E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71B04">
              <w:rPr>
                <w:b/>
                <w:sz w:val="28"/>
                <w:szCs w:val="28"/>
              </w:rPr>
              <w:t>чертежа</w:t>
            </w:r>
          </w:p>
        </w:tc>
      </w:tr>
      <w:tr w:rsidR="003E60EC" w:rsidRPr="00B07AF1" w:rsidTr="003D62D7">
        <w:trPr>
          <w:trHeight w:val="654"/>
        </w:trPr>
        <w:tc>
          <w:tcPr>
            <w:tcW w:w="9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B07AF1" w:rsidRDefault="00FA1CF5" w:rsidP="003E60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ЧАСТЬ</w:t>
            </w:r>
            <w:r w:rsidR="00704837">
              <w:rPr>
                <w:b/>
                <w:caps/>
                <w:sz w:val="28"/>
                <w:szCs w:val="28"/>
              </w:rPr>
              <w:t xml:space="preserve"> </w:t>
            </w:r>
            <w:r w:rsidR="00704837">
              <w:rPr>
                <w:b/>
                <w:caps/>
                <w:sz w:val="28"/>
                <w:szCs w:val="28"/>
                <w:lang w:val="en-US"/>
              </w:rPr>
              <w:t>I</w:t>
            </w:r>
            <w:r w:rsidR="00704837" w:rsidRPr="00A21102">
              <w:rPr>
                <w:b/>
                <w:caps/>
                <w:sz w:val="28"/>
                <w:szCs w:val="28"/>
              </w:rPr>
              <w:t xml:space="preserve">. </w:t>
            </w:r>
            <w:r w:rsidR="00997917" w:rsidRPr="00A21102">
              <w:rPr>
                <w:b/>
                <w:sz w:val="28"/>
                <w:szCs w:val="28"/>
              </w:rPr>
              <w:t xml:space="preserve"> </w:t>
            </w:r>
            <w:r w:rsidR="00997917" w:rsidRPr="00997917">
              <w:rPr>
                <w:b/>
                <w:sz w:val="28"/>
                <w:szCs w:val="28"/>
              </w:rPr>
              <w:t>Генеральный  план Должанского сельского поселения Ейского района Краснодарского края (утверждаемая часть проекта).</w:t>
            </w:r>
            <w:r>
              <w:rPr>
                <w:rFonts w:eastAsia="Lucida Sans Unicode" w:cs="Tahoma"/>
                <w:b/>
                <w:sz w:val="28"/>
                <w:szCs w:val="28"/>
              </w:rPr>
              <w:t xml:space="preserve"> </w:t>
            </w:r>
            <w:r w:rsidR="009D2D98">
              <w:rPr>
                <w:rFonts w:eastAsia="Lucida Sans Unicode" w:cs="Tahoma"/>
                <w:b/>
                <w:sz w:val="28"/>
                <w:szCs w:val="28"/>
              </w:rPr>
              <w:t>ТОМ</w:t>
            </w:r>
            <w:r>
              <w:rPr>
                <w:rFonts w:eastAsia="Lucida Sans Unicode" w:cs="Tahoma"/>
                <w:b/>
                <w:sz w:val="28"/>
                <w:szCs w:val="28"/>
              </w:rPr>
              <w:t xml:space="preserve"> 2</w:t>
            </w:r>
            <w:r w:rsidRPr="00A15F04">
              <w:rPr>
                <w:sz w:val="28"/>
                <w:szCs w:val="28"/>
              </w:rPr>
              <w:t xml:space="preserve"> </w:t>
            </w:r>
            <w:r w:rsidRPr="009D2D98">
              <w:rPr>
                <w:b/>
                <w:sz w:val="28"/>
                <w:szCs w:val="28"/>
              </w:rPr>
              <w:t>Графические материалы.</w:t>
            </w:r>
          </w:p>
        </w:tc>
      </w:tr>
      <w:tr w:rsidR="003E60EC" w:rsidRPr="00B07AF1" w:rsidTr="003D62D7">
        <w:trPr>
          <w:trHeight w:val="654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B07AF1" w:rsidRDefault="003E60EC" w:rsidP="00350BEE">
            <w:pPr>
              <w:snapToGrid w:val="0"/>
              <w:rPr>
                <w:sz w:val="28"/>
                <w:szCs w:val="28"/>
              </w:rPr>
            </w:pPr>
            <w:r w:rsidRPr="00B07AF1">
              <w:rPr>
                <w:sz w:val="28"/>
                <w:szCs w:val="28"/>
              </w:rPr>
              <w:t xml:space="preserve">Схема </w:t>
            </w:r>
            <w:r w:rsidR="00350BEE">
              <w:rPr>
                <w:sz w:val="28"/>
                <w:szCs w:val="28"/>
              </w:rPr>
              <w:t>планируемых границ зон с особыми условиями (ограничениями) использования территории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B07AF1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ГП-1</w:t>
            </w:r>
          </w:p>
        </w:tc>
      </w:tr>
      <w:tr w:rsidR="003E60EC" w:rsidRPr="00B07AF1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B07AF1" w:rsidRDefault="003E60EC" w:rsidP="003E60EC">
            <w:pPr>
              <w:snapToGrid w:val="0"/>
              <w:rPr>
                <w:sz w:val="28"/>
                <w:szCs w:val="28"/>
              </w:rPr>
            </w:pPr>
            <w:r w:rsidRPr="00B07AF1">
              <w:rPr>
                <w:sz w:val="28"/>
                <w:szCs w:val="28"/>
              </w:rPr>
              <w:t xml:space="preserve">Генеральный план </w:t>
            </w:r>
            <w:r>
              <w:rPr>
                <w:sz w:val="28"/>
                <w:szCs w:val="28"/>
              </w:rPr>
              <w:br/>
            </w:r>
            <w:r w:rsidRPr="00B07AF1">
              <w:rPr>
                <w:sz w:val="28"/>
                <w:szCs w:val="28"/>
              </w:rPr>
              <w:t>(основной чертеж).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B07AF1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>ГП-2</w:t>
            </w:r>
          </w:p>
        </w:tc>
      </w:tr>
      <w:tr w:rsidR="003E60EC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B07AF1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07AF1">
              <w:rPr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B07AF1" w:rsidRDefault="003E60EC" w:rsidP="003E60EC">
            <w:pPr>
              <w:snapToGrid w:val="0"/>
              <w:rPr>
                <w:sz w:val="28"/>
                <w:szCs w:val="28"/>
              </w:rPr>
            </w:pPr>
            <w:r w:rsidRPr="00071B04">
              <w:rPr>
                <w:sz w:val="28"/>
                <w:szCs w:val="28"/>
              </w:rPr>
              <w:t>Схема функционального зонирования.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071B04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071B04" w:rsidRDefault="003E60EC" w:rsidP="003E60EC">
            <w:pPr>
              <w:jc w:val="center"/>
              <w:rPr>
                <w:bCs/>
                <w:sz w:val="28"/>
                <w:szCs w:val="28"/>
              </w:rPr>
            </w:pPr>
            <w:r w:rsidRPr="00071B04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071B04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071B04">
              <w:rPr>
                <w:bCs/>
                <w:sz w:val="28"/>
                <w:szCs w:val="28"/>
              </w:rPr>
              <w:t>ГП-3</w:t>
            </w:r>
          </w:p>
        </w:tc>
      </w:tr>
      <w:tr w:rsidR="00350BEE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B07AF1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0BEE" w:rsidRPr="00071B04" w:rsidRDefault="00350BEE" w:rsidP="00350BE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административно-территориальных границ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071B04" w:rsidRDefault="00350BEE" w:rsidP="00350B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071B04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071B04" w:rsidRDefault="00350BEE" w:rsidP="00350BEE">
            <w:pPr>
              <w:jc w:val="center"/>
              <w:rPr>
                <w:bCs/>
                <w:sz w:val="28"/>
                <w:szCs w:val="28"/>
              </w:rPr>
            </w:pPr>
            <w:r w:rsidRPr="00071B04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BEE" w:rsidRPr="00071B04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ГП-4</w:t>
            </w:r>
          </w:p>
        </w:tc>
      </w:tr>
      <w:tr w:rsidR="00350BEE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0BEE" w:rsidRDefault="00350BEE" w:rsidP="00350BE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существующих и планируемых границ земель различных категорий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071B04" w:rsidRDefault="00350BEE" w:rsidP="00350B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071B04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071B04" w:rsidRDefault="00350BEE" w:rsidP="00350BEE">
            <w:pPr>
              <w:jc w:val="center"/>
              <w:rPr>
                <w:bCs/>
                <w:sz w:val="28"/>
                <w:szCs w:val="28"/>
              </w:rPr>
            </w:pPr>
            <w:r w:rsidRPr="00071B04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BEE" w:rsidRPr="00071B04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ГП-5</w:t>
            </w:r>
          </w:p>
        </w:tc>
      </w:tr>
      <w:tr w:rsidR="003E60EC" w:rsidRPr="00071B04" w:rsidTr="003D62D7">
        <w:tc>
          <w:tcPr>
            <w:tcW w:w="9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D98" w:rsidRDefault="00FA1CF5" w:rsidP="009D2D9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704837">
              <w:rPr>
                <w:b/>
                <w:sz w:val="28"/>
                <w:szCs w:val="28"/>
              </w:rPr>
              <w:t xml:space="preserve"> </w:t>
            </w:r>
            <w:r w:rsidR="00704837">
              <w:rPr>
                <w:b/>
                <w:sz w:val="28"/>
                <w:szCs w:val="28"/>
                <w:lang w:val="en-US"/>
              </w:rPr>
              <w:t>II</w:t>
            </w:r>
            <w:r w:rsidR="00704837">
              <w:rPr>
                <w:b/>
                <w:sz w:val="28"/>
                <w:szCs w:val="28"/>
              </w:rPr>
              <w:t xml:space="preserve">. </w:t>
            </w:r>
            <w:r w:rsidR="00997917" w:rsidRPr="00997917">
              <w:rPr>
                <w:b/>
                <w:sz w:val="28"/>
                <w:szCs w:val="28"/>
              </w:rPr>
              <w:t xml:space="preserve"> Материалы по обоснованию генерального плана Должанского сельского поселения.</w:t>
            </w:r>
          </w:p>
          <w:p w:rsidR="003E60EC" w:rsidRPr="00071B04" w:rsidRDefault="00FA1CF5" w:rsidP="009D2D9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sz w:val="28"/>
                <w:szCs w:val="28"/>
              </w:rPr>
              <w:t>Т</w:t>
            </w:r>
            <w:r w:rsidR="009D2D98">
              <w:rPr>
                <w:rFonts w:eastAsia="Lucida Sans Unicode" w:cs="Tahoma"/>
                <w:b/>
                <w:sz w:val="28"/>
                <w:szCs w:val="28"/>
              </w:rPr>
              <w:t>ОМ</w:t>
            </w:r>
            <w:r>
              <w:rPr>
                <w:rFonts w:eastAsia="Lucida Sans Unicode" w:cs="Tahoma"/>
                <w:b/>
                <w:sz w:val="28"/>
                <w:szCs w:val="28"/>
              </w:rPr>
              <w:t xml:space="preserve"> 2</w:t>
            </w:r>
            <w:r w:rsidRPr="00A15F04">
              <w:rPr>
                <w:sz w:val="28"/>
                <w:szCs w:val="28"/>
              </w:rPr>
              <w:t xml:space="preserve"> </w:t>
            </w:r>
            <w:r w:rsidRPr="009D2D98">
              <w:rPr>
                <w:b/>
                <w:sz w:val="28"/>
                <w:szCs w:val="28"/>
              </w:rPr>
              <w:t>Графические материалы по обоснованию генерального плана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3E60EC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E2F42" w:rsidRDefault="00350BEE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3E60EC" w:rsidRPr="003E2F4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E10B6D" w:rsidRDefault="003E60EC" w:rsidP="003E60EC">
            <w:pPr>
              <w:snapToGrid w:val="0"/>
              <w:rPr>
                <w:sz w:val="26"/>
                <w:szCs w:val="26"/>
              </w:rPr>
            </w:pPr>
            <w:r w:rsidRPr="00E10B6D">
              <w:rPr>
                <w:sz w:val="28"/>
                <w:szCs w:val="28"/>
              </w:rPr>
              <w:t>Ситуационная схема размещения планируемой территории в структуре Ейского района.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б/г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65382D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65382D">
              <w:rPr>
                <w:bCs/>
                <w:sz w:val="28"/>
                <w:szCs w:val="28"/>
              </w:rPr>
              <w:t>1:100 000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МО-1</w:t>
            </w:r>
          </w:p>
        </w:tc>
      </w:tr>
      <w:tr w:rsidR="003E60EC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E2F42" w:rsidRDefault="00350BEE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3E60EC" w:rsidRPr="003E2F4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397283" w:rsidRDefault="003E60EC" w:rsidP="003E60EC">
            <w:pPr>
              <w:snapToGrid w:val="0"/>
              <w:rPr>
                <w:sz w:val="28"/>
                <w:szCs w:val="28"/>
              </w:rPr>
            </w:pPr>
            <w:r w:rsidRPr="00397283">
              <w:rPr>
                <w:sz w:val="28"/>
                <w:szCs w:val="28"/>
              </w:rPr>
              <w:t xml:space="preserve">План современного использования территории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65382D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МО-2</w:t>
            </w:r>
          </w:p>
        </w:tc>
      </w:tr>
      <w:tr w:rsidR="003E60EC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E2F42" w:rsidRDefault="00350BEE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3E60EC" w:rsidRPr="003E2F4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E10B6D" w:rsidRDefault="003E60EC" w:rsidP="003E60EC">
            <w:pPr>
              <w:snapToGrid w:val="0"/>
              <w:rPr>
                <w:sz w:val="28"/>
                <w:szCs w:val="28"/>
              </w:rPr>
            </w:pPr>
            <w:r w:rsidRPr="00E10B6D">
              <w:rPr>
                <w:sz w:val="28"/>
                <w:szCs w:val="28"/>
              </w:rPr>
              <w:t xml:space="preserve">Схема развития курортов Ейского района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б/г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65382D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65382D">
              <w:rPr>
                <w:bCs/>
                <w:sz w:val="28"/>
                <w:szCs w:val="28"/>
              </w:rPr>
              <w:t>1:100 000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МО-3</w:t>
            </w:r>
          </w:p>
        </w:tc>
      </w:tr>
      <w:tr w:rsidR="003E60EC" w:rsidRPr="00071B04" w:rsidTr="00350BEE">
        <w:trPr>
          <w:trHeight w:val="1140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E2F42" w:rsidRDefault="00350BEE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="003E60EC" w:rsidRPr="003E2F4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E10B6D" w:rsidRDefault="003E60EC" w:rsidP="003E60EC">
            <w:pPr>
              <w:snapToGrid w:val="0"/>
              <w:rPr>
                <w:sz w:val="28"/>
                <w:szCs w:val="28"/>
              </w:rPr>
            </w:pPr>
            <w:r w:rsidRPr="00E10B6D">
              <w:rPr>
                <w:sz w:val="28"/>
                <w:szCs w:val="28"/>
              </w:rPr>
              <w:t>Фрагмент генерального плана Должанского сельского поселения</w:t>
            </w:r>
          </w:p>
          <w:p w:rsidR="003E60EC" w:rsidRPr="0065382D" w:rsidRDefault="003E60EC" w:rsidP="003E60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(станица Должанская).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65382D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1:10 </w:t>
            </w:r>
            <w:r w:rsidRPr="0065382D">
              <w:rPr>
                <w:bCs/>
                <w:sz w:val="28"/>
                <w:szCs w:val="28"/>
              </w:rPr>
              <w:t>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МО-4</w:t>
            </w:r>
          </w:p>
        </w:tc>
      </w:tr>
      <w:tr w:rsidR="003E60EC" w:rsidRPr="00071B04" w:rsidTr="00350BEE">
        <w:trPr>
          <w:trHeight w:val="72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E2F42" w:rsidRDefault="00350BEE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3E60EC" w:rsidRPr="003E2F4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60EC" w:rsidRPr="00B07AF1" w:rsidRDefault="003E60EC" w:rsidP="003E60EC">
            <w:pPr>
              <w:snapToGrid w:val="0"/>
              <w:rPr>
                <w:b/>
              </w:rPr>
            </w:pPr>
            <w:r w:rsidRPr="00E10B6D">
              <w:rPr>
                <w:sz w:val="28"/>
                <w:szCs w:val="28"/>
              </w:rPr>
              <w:t>Схема организации инженерно-транспортной инфраструктуры.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0EC" w:rsidRPr="00397283" w:rsidRDefault="003E60EC" w:rsidP="003E60EC">
            <w:pPr>
              <w:snapToGrid w:val="0"/>
              <w:jc w:val="center"/>
              <w:rPr>
                <w:bCs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0EC" w:rsidRPr="00CC19DF" w:rsidRDefault="003E60EC" w:rsidP="003E60E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МО-5</w:t>
            </w:r>
          </w:p>
        </w:tc>
      </w:tr>
      <w:tr w:rsidR="00406D28" w:rsidRPr="00071B04" w:rsidTr="00350BEE">
        <w:trPr>
          <w:trHeight w:val="781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3E2F42" w:rsidRDefault="00350BEE" w:rsidP="00406D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406D2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6D28" w:rsidRPr="000A36A3" w:rsidRDefault="00406D28" w:rsidP="00406D28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0A36A3">
              <w:rPr>
                <w:rFonts w:eastAsia="Calibri"/>
                <w:bCs/>
                <w:color w:val="000000"/>
                <w:sz w:val="28"/>
                <w:szCs w:val="28"/>
              </w:rPr>
              <w:t>Схема границ территорий объектов культурного наследия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CC19DF" w:rsidRDefault="00406D28" w:rsidP="00406D28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397283" w:rsidRDefault="00406D28" w:rsidP="00406D28">
            <w:pPr>
              <w:snapToGrid w:val="0"/>
              <w:jc w:val="center"/>
              <w:rPr>
                <w:bCs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28" w:rsidRPr="00CC19DF" w:rsidRDefault="00406D28" w:rsidP="00406D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</w:t>
            </w:r>
            <w:r>
              <w:rPr>
                <w:bCs/>
                <w:sz w:val="28"/>
                <w:szCs w:val="28"/>
              </w:rPr>
              <w:t>6</w:t>
            </w:r>
          </w:p>
        </w:tc>
      </w:tr>
      <w:tr w:rsidR="00205097" w:rsidRPr="00071B04" w:rsidTr="00350BEE">
        <w:trPr>
          <w:trHeight w:val="1414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5097" w:rsidRDefault="00350BEE" w:rsidP="00205097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="00205097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5097" w:rsidRPr="000A36A3" w:rsidRDefault="00205097" w:rsidP="00205097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Схема границ зон возможного возникновения чрезвычайных ситуаций природного и техногенного характера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5097" w:rsidRPr="00CC19DF" w:rsidRDefault="00205097" w:rsidP="00205097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5097" w:rsidRPr="00397283" w:rsidRDefault="00205097" w:rsidP="00205097">
            <w:pPr>
              <w:snapToGrid w:val="0"/>
              <w:jc w:val="center"/>
              <w:rPr>
                <w:bCs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97" w:rsidRPr="00CC19DF" w:rsidRDefault="00205097" w:rsidP="00205097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</w:t>
            </w:r>
            <w:r>
              <w:rPr>
                <w:bCs/>
                <w:sz w:val="28"/>
                <w:szCs w:val="28"/>
              </w:rPr>
              <w:t>7</w:t>
            </w:r>
          </w:p>
        </w:tc>
      </w:tr>
      <w:tr w:rsidR="00350BEE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0BEE" w:rsidRDefault="00350BEE" w:rsidP="00350B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Комплексная схема развития территории и границ зон размещения объектов капитального строительства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CC19DF" w:rsidRDefault="00350BEE" w:rsidP="00350B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397283" w:rsidRDefault="00350BEE" w:rsidP="00350BEE">
            <w:pPr>
              <w:snapToGrid w:val="0"/>
              <w:jc w:val="center"/>
              <w:rPr>
                <w:bCs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BEE" w:rsidRPr="00CC19DF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</w:t>
            </w:r>
            <w:r>
              <w:rPr>
                <w:bCs/>
                <w:sz w:val="28"/>
                <w:szCs w:val="28"/>
              </w:rPr>
              <w:t>8</w:t>
            </w:r>
          </w:p>
        </w:tc>
      </w:tr>
      <w:tr w:rsidR="00350BEE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14.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0BEE" w:rsidRDefault="00350BEE" w:rsidP="00350B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Схема очередности освоения территории и размещения инвестиционных площадок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CC19DF" w:rsidRDefault="00350BEE" w:rsidP="00350B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0BEE" w:rsidRPr="00397283" w:rsidRDefault="00350BEE" w:rsidP="00350BEE">
            <w:pPr>
              <w:snapToGrid w:val="0"/>
              <w:jc w:val="center"/>
              <w:rPr>
                <w:bCs/>
              </w:rPr>
            </w:pPr>
            <w:r w:rsidRPr="0065382D">
              <w:rPr>
                <w:bCs/>
                <w:sz w:val="28"/>
                <w:szCs w:val="28"/>
              </w:rPr>
              <w:t>1:25 000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BEE" w:rsidRPr="00CC19DF" w:rsidRDefault="00350BEE" w:rsidP="00350BEE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CC19DF">
              <w:rPr>
                <w:bCs/>
                <w:sz w:val="28"/>
                <w:szCs w:val="28"/>
              </w:rPr>
              <w:t>МО-</w:t>
            </w:r>
            <w:r>
              <w:rPr>
                <w:bCs/>
                <w:sz w:val="28"/>
                <w:szCs w:val="28"/>
              </w:rPr>
              <w:t>9</w:t>
            </w:r>
          </w:p>
        </w:tc>
      </w:tr>
      <w:tr w:rsidR="00406D28" w:rsidRPr="00071B04" w:rsidTr="007830C8">
        <w:tc>
          <w:tcPr>
            <w:tcW w:w="9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28" w:rsidRPr="003D62D7" w:rsidRDefault="00406D28" w:rsidP="00406D28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3D62D7">
              <w:rPr>
                <w:b/>
                <w:bCs/>
                <w:sz w:val="28"/>
                <w:szCs w:val="28"/>
              </w:rPr>
              <w:t xml:space="preserve">ЧАСТЬ </w:t>
            </w:r>
            <w:r w:rsidRPr="003D62D7">
              <w:rPr>
                <w:b/>
                <w:bCs/>
                <w:sz w:val="28"/>
                <w:szCs w:val="28"/>
                <w:lang w:val="en-US"/>
              </w:rPr>
              <w:t>III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  <w:r w:rsidRPr="003D62D7">
              <w:rPr>
                <w:b/>
                <w:sz w:val="28"/>
                <w:szCs w:val="28"/>
              </w:rPr>
              <w:t>Корректировка границ станицы Должанская Должанского сельского поселения с описанием и координацией узловых и поворотных точек</w:t>
            </w:r>
            <w:r w:rsidRPr="003D62D7">
              <w:rPr>
                <w:sz w:val="28"/>
                <w:szCs w:val="28"/>
              </w:rPr>
              <w:t>.</w:t>
            </w:r>
          </w:p>
        </w:tc>
      </w:tr>
      <w:tr w:rsidR="00406D28" w:rsidRPr="00071B04" w:rsidTr="003D62D7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3E2F42" w:rsidRDefault="00350BEE" w:rsidP="00D71A8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1A83">
              <w:rPr>
                <w:bCs/>
                <w:sz w:val="28"/>
                <w:szCs w:val="28"/>
              </w:rPr>
              <w:t>5</w:t>
            </w:r>
            <w:r w:rsidR="00406D2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6D28" w:rsidRPr="00E10B6D" w:rsidRDefault="00406D28" w:rsidP="00406D2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Карта-схема границы станицы Должанская  Должанского сельского поселения  (8 листов формата А-4)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CC19DF" w:rsidRDefault="00406D28" w:rsidP="00406D28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C19DF">
              <w:rPr>
                <w:b/>
                <w:bCs/>
                <w:sz w:val="28"/>
                <w:szCs w:val="28"/>
              </w:rPr>
              <w:t>ДСП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06D28" w:rsidRPr="0065382D" w:rsidRDefault="00406D28" w:rsidP="00406D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1:10 </w:t>
            </w:r>
            <w:r w:rsidRPr="0065382D">
              <w:rPr>
                <w:bCs/>
                <w:sz w:val="28"/>
                <w:szCs w:val="28"/>
              </w:rPr>
              <w:t>000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28" w:rsidRPr="00CC19DF" w:rsidRDefault="00406D28" w:rsidP="00406D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3E60EC" w:rsidRPr="003E60EC" w:rsidRDefault="003E60EC" w:rsidP="0009178D">
      <w:pPr>
        <w:rPr>
          <w:sz w:val="28"/>
          <w:szCs w:val="28"/>
        </w:rPr>
      </w:pPr>
    </w:p>
    <w:p w:rsidR="00BB57C2" w:rsidRDefault="008764E1" w:rsidP="000917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6272063"/>
        <w:docPartObj>
          <w:docPartGallery w:val="Table of Contents"/>
          <w:docPartUnique/>
        </w:docPartObj>
      </w:sdtPr>
      <w:sdtContent>
        <w:p w:rsidR="001C4CF1" w:rsidRPr="001C4CF1" w:rsidRDefault="00E82887" w:rsidP="0013541D">
          <w:pPr>
            <w:pStyle w:val="afff"/>
            <w:spacing w:before="120" w:after="120"/>
            <w:jc w:val="center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1C4CF1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  <w:r w:rsidR="00BC68DB" w:rsidRPr="00BC68D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C4CF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BC68DB" w:rsidRPr="00BC68D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29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Общие положения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_Toc271273629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0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РАЗДЕЛ I. ЦЕЛИ И ЗАДАЧИ ТЕРРИТОРИАЛЬНОГО ПЛАНИРОВАНИЯ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_Toc271273630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1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1.1  Цели территориального планирования  в генеральном плане Должанского сельского поселения Ейского района Краснодарского края.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_Toc271273631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2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1.2  Задачи территориального планирования.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_Toc271273632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3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РАЗДЕЛ II.  ПЕРЕЧЕНЬ МЕРОПРИЯТИЙ ПО ТЕРРИТОРИАЛЬНОМУ ПЛАНИРОВАНИЮ И ПОСЛЕДОВАТЕЛЬНОСТЬ ИХ ВЫПОЛНЕНИЯ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_Toc271273633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4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2.1 Местоположение</w:t>
            </w:r>
            <w:r w:rsidR="001C4CF1">
              <w:rPr>
                <w:rStyle w:val="af8"/>
                <w:rFonts w:ascii="Times New Roman" w:hAnsi="Times New Roman" w:cs="Times New Roman"/>
                <w:noProof/>
                <w:lang w:val="ru-RU"/>
              </w:rPr>
              <w:t xml:space="preserve">  </w:t>
            </w:r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 xml:space="preserve"> и </w:t>
            </w:r>
            <w:r w:rsidR="001C4CF1">
              <w:rPr>
                <w:rStyle w:val="af8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 xml:space="preserve">характеристика </w:t>
            </w:r>
            <w:r w:rsidR="001C4CF1">
              <w:rPr>
                <w:rStyle w:val="af8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района проектирования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_Toc271273634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5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2.2 Развитие санаторно-курортного комплекса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_Toc271273635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6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2.3 Население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_Toc271273636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7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2.4 Территория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_Toc271273637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8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2.5. Планировочная организация территории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_Toc271273638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39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2.6. Зонирование территории.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_Toc271273639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40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2.7 Развитие социальной инфраструктуры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_Toc271273640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41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2.8 Развитие транспортной и инженерной инфраструктуры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_Toc271273641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42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2.9 Санитарная очистка территории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_Toc271273642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4CF1" w:rsidRPr="001C4CF1" w:rsidRDefault="00BC68DB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val="ru-RU" w:eastAsia="ru-RU" w:bidi="ar-SA"/>
            </w:rPr>
          </w:pPr>
          <w:hyperlink w:anchor="_Toc271273643" w:history="1">
            <w:r w:rsidR="001C4CF1" w:rsidRPr="001C4CF1">
              <w:rPr>
                <w:rStyle w:val="af8"/>
                <w:rFonts w:ascii="Times New Roman" w:hAnsi="Times New Roman" w:cs="Times New Roman"/>
                <w:noProof/>
              </w:rPr>
              <w:t>5. ОСНОВНЫЕ ТЕХНИКО-ЭКОНОМИЧЕСКИЕ ПОКАЗАТЕЛИ</w:t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instrText xml:space="preserve"> PAGEREF _Toc271273643 \h </w:instrTex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4CF1" w:rsidRPr="001C4CF1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Pr="001C4CF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82887" w:rsidRPr="00E82887" w:rsidRDefault="00BC68DB" w:rsidP="00E82887">
          <w:pPr>
            <w:spacing w:line="360" w:lineRule="auto"/>
            <w:rPr>
              <w:sz w:val="28"/>
              <w:szCs w:val="28"/>
            </w:rPr>
          </w:pPr>
          <w:r w:rsidRPr="001C4CF1">
            <w:rPr>
              <w:sz w:val="24"/>
              <w:szCs w:val="24"/>
            </w:rPr>
            <w:fldChar w:fldCharType="end"/>
          </w:r>
        </w:p>
      </w:sdtContent>
    </w:sdt>
    <w:p w:rsidR="00036142" w:rsidRPr="00E82887" w:rsidRDefault="00036142" w:rsidP="0009178D">
      <w:pPr>
        <w:rPr>
          <w:sz w:val="28"/>
          <w:szCs w:val="28"/>
        </w:rPr>
      </w:pPr>
    </w:p>
    <w:p w:rsidR="0025366B" w:rsidRPr="00797B10" w:rsidRDefault="0025366B" w:rsidP="0009178D">
      <w:pPr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</w:r>
    </w:p>
    <w:p w:rsidR="0025366B" w:rsidRPr="0021747F" w:rsidRDefault="0025366B" w:rsidP="0009178D">
      <w:pPr>
        <w:pStyle w:val="1"/>
        <w:jc w:val="center"/>
        <w:rPr>
          <w:b w:val="0"/>
          <w:caps/>
          <w:sz w:val="28"/>
          <w:szCs w:val="28"/>
        </w:rPr>
      </w:pPr>
      <w:bookmarkStart w:id="11" w:name="_Toc271273629"/>
      <w:r w:rsidRPr="0021747F">
        <w:rPr>
          <w:caps/>
          <w:sz w:val="28"/>
          <w:szCs w:val="28"/>
        </w:rPr>
        <w:lastRenderedPageBreak/>
        <w:t>Общие положения</w:t>
      </w:r>
      <w:bookmarkEnd w:id="11"/>
    </w:p>
    <w:p w:rsidR="0025366B" w:rsidRDefault="0025366B" w:rsidP="0025366B">
      <w:pPr>
        <w:jc w:val="both"/>
        <w:rPr>
          <w:b/>
          <w:sz w:val="28"/>
          <w:szCs w:val="28"/>
        </w:rPr>
      </w:pP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Генеральный план поселений – документ территориального планирования, определяющий стратегию градостроительного развития поселений.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Заказчиками генеральных планов поселений являются соответствующие органы местного самоуправления.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отдельных случаях заказчиком генеральных планов поселений могут выступать органы государственной власти субъектов Российской Федерации при передаче им соответствующих полномочий органами местного самоуправления.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Генеральные планы поселений разрабатываются в границах соответствующих муниципальных образований либо в границах населенных пунктов, входящих в состав поселения.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Проект  генерального   плана    Должанского   сельского   поселения Ейского района Краснодарского края разработан на основании Муниципального  Контракта № 2 на создание проектной (изыскательской) продукции от 01 ноября 2007 года в соответствии с заданием на проектирование, календарным планом работ и Градостроительным кодексом Российской Федерации от 29.12.2004 года № 190-ФЗ. В Градостроительном кодексе определены основные компоненты градостроительной деятельности: деятельность по развитию территорий (населенных пунктов),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Территориальное планирование Должанского сельского поселения осуществляется посредством разработки и утверждения его генерального плана.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lastRenderedPageBreak/>
        <w:t>Генеральный план является правовым актом территориального планирования муниципального уровня,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образования:</w:t>
      </w:r>
    </w:p>
    <w:p w:rsidR="0025366B" w:rsidRPr="0009178D" w:rsidRDefault="0025366B" w:rsidP="0009178D">
      <w:pPr>
        <w:numPr>
          <w:ilvl w:val="0"/>
          <w:numId w:val="64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разработка и утверждение плана реализации генерального плана поселения;</w:t>
      </w:r>
    </w:p>
    <w:p w:rsidR="0025366B" w:rsidRPr="0009178D" w:rsidRDefault="0025366B" w:rsidP="0009178D">
      <w:pPr>
        <w:numPr>
          <w:ilvl w:val="0"/>
          <w:numId w:val="64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разработка и утверждение планов и программ комплексного развития систем коммунальной инфраструктуры;</w:t>
      </w:r>
    </w:p>
    <w:p w:rsidR="0025366B" w:rsidRPr="0009178D" w:rsidRDefault="0025366B" w:rsidP="0009178D">
      <w:pPr>
        <w:numPr>
          <w:ilvl w:val="0"/>
          <w:numId w:val="64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подготовка проекта и принятие нормативного правового акта градостроительного зонирования – правил землепользования и застройки с установлением градостроительных регламентов;</w:t>
      </w:r>
    </w:p>
    <w:p w:rsidR="0025366B" w:rsidRPr="0009178D" w:rsidRDefault="0025366B" w:rsidP="0009178D">
      <w:pPr>
        <w:numPr>
          <w:ilvl w:val="0"/>
          <w:numId w:val="64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подготовка и утверждение градостроительной документации по застройке территорий первоочередного и последующего освоения;</w:t>
      </w:r>
    </w:p>
    <w:p w:rsidR="0025366B" w:rsidRPr="0009178D" w:rsidRDefault="0025366B" w:rsidP="0009178D">
      <w:pPr>
        <w:numPr>
          <w:ilvl w:val="0"/>
          <w:numId w:val="64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подготовка градостроительных планов земельных участков.</w:t>
      </w:r>
    </w:p>
    <w:p w:rsidR="0025366B" w:rsidRPr="0009178D" w:rsidRDefault="0025366B" w:rsidP="0009178D">
      <w:pPr>
        <w:spacing w:line="312" w:lineRule="auto"/>
        <w:jc w:val="both"/>
        <w:rPr>
          <w:sz w:val="28"/>
          <w:szCs w:val="28"/>
        </w:rPr>
      </w:pPr>
      <w:r w:rsidRPr="0009178D">
        <w:rPr>
          <w:b/>
          <w:sz w:val="28"/>
          <w:szCs w:val="28"/>
        </w:rPr>
        <w:tab/>
      </w:r>
      <w:r w:rsidRPr="0009178D">
        <w:rPr>
          <w:sz w:val="28"/>
          <w:szCs w:val="28"/>
        </w:rPr>
        <w:t xml:space="preserve">Согласно действующему законодательству генеральным планом муниципального образования - сельского поселения </w:t>
      </w:r>
      <w:r w:rsidRPr="0009178D">
        <w:rPr>
          <w:sz w:val="28"/>
          <w:szCs w:val="28"/>
          <w:u w:val="single"/>
        </w:rPr>
        <w:t>устанавливаются и утверждаются</w:t>
      </w:r>
      <w:r w:rsidRPr="0009178D">
        <w:rPr>
          <w:sz w:val="28"/>
          <w:szCs w:val="28"/>
        </w:rPr>
        <w:t>:</w:t>
      </w:r>
    </w:p>
    <w:p w:rsidR="0025366B" w:rsidRPr="0009178D" w:rsidRDefault="0025366B" w:rsidP="0009178D">
      <w:pPr>
        <w:numPr>
          <w:ilvl w:val="0"/>
          <w:numId w:val="65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функциональное зонирование территории поселения;</w:t>
      </w:r>
    </w:p>
    <w:p w:rsidR="0025366B" w:rsidRPr="0009178D" w:rsidRDefault="0025366B" w:rsidP="0009178D">
      <w:pPr>
        <w:numPr>
          <w:ilvl w:val="0"/>
          <w:numId w:val="65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границы зон планируемого размещения объектов капитального строительства муниципального уровня;</w:t>
      </w:r>
    </w:p>
    <w:p w:rsidR="0025366B" w:rsidRPr="0009178D" w:rsidRDefault="0025366B" w:rsidP="0009178D">
      <w:pPr>
        <w:numPr>
          <w:ilvl w:val="0"/>
          <w:numId w:val="65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границы зон с особыми условиями использования территорий местного значения;</w:t>
      </w:r>
    </w:p>
    <w:p w:rsidR="0025366B" w:rsidRPr="0009178D" w:rsidRDefault="0025366B" w:rsidP="0009178D">
      <w:pPr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sz w:val="28"/>
          <w:szCs w:val="28"/>
          <w:u w:val="single"/>
        </w:rPr>
        <w:t xml:space="preserve">содержатся или могут содержаться предложения по установлению на уровне субъекта РФ: </w:t>
      </w:r>
    </w:p>
    <w:p w:rsidR="0025366B" w:rsidRPr="0009178D" w:rsidRDefault="0025366B" w:rsidP="0009178D">
      <w:pPr>
        <w:numPr>
          <w:ilvl w:val="0"/>
          <w:numId w:val="66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 земель, относящихся к категории «земли сельскохозяйственного назначения»;</w:t>
      </w:r>
    </w:p>
    <w:p w:rsidR="0025366B" w:rsidRPr="0009178D" w:rsidRDefault="0025366B" w:rsidP="0009178D">
      <w:pPr>
        <w:numPr>
          <w:ilvl w:val="0"/>
          <w:numId w:val="66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 зон планируемого размещения объектов капитального строительства регионального уровня;</w:t>
      </w:r>
    </w:p>
    <w:p w:rsidR="0025366B" w:rsidRPr="0009178D" w:rsidRDefault="0025366B" w:rsidP="0009178D">
      <w:pPr>
        <w:numPr>
          <w:ilvl w:val="0"/>
          <w:numId w:val="66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 зон с особыми условиями использования территорий регионального значения;</w:t>
      </w:r>
    </w:p>
    <w:p w:rsidR="0025366B" w:rsidRPr="0009178D" w:rsidRDefault="0025366B" w:rsidP="0009178D">
      <w:pPr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sz w:val="28"/>
          <w:szCs w:val="28"/>
          <w:u w:val="single"/>
        </w:rPr>
        <w:t>содержатся или могут содержаться предложения по установлению на уровне РФ:</w:t>
      </w:r>
    </w:p>
    <w:p w:rsidR="0025366B" w:rsidRPr="0009178D" w:rsidRDefault="0025366B" w:rsidP="0009178D">
      <w:pPr>
        <w:numPr>
          <w:ilvl w:val="0"/>
          <w:numId w:val="67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 категорий земель, относящихся к компетенции федеральных органов;</w:t>
      </w:r>
    </w:p>
    <w:p w:rsidR="0025366B" w:rsidRPr="0009178D" w:rsidRDefault="0025366B" w:rsidP="0009178D">
      <w:pPr>
        <w:numPr>
          <w:ilvl w:val="0"/>
          <w:numId w:val="67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lastRenderedPageBreak/>
        <w:t>границ зон планируемого размещения объектов капитального строительства федерального уровня;</w:t>
      </w:r>
    </w:p>
    <w:p w:rsidR="0025366B" w:rsidRPr="0009178D" w:rsidRDefault="0025366B" w:rsidP="0009178D">
      <w:pPr>
        <w:numPr>
          <w:ilvl w:val="0"/>
          <w:numId w:val="67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границ зон с особыми условиями использования территорий федерального значения.</w:t>
      </w:r>
    </w:p>
    <w:p w:rsidR="0025366B" w:rsidRPr="0009178D" w:rsidRDefault="0025366B" w:rsidP="0009178D">
      <w:pPr>
        <w:autoSpaceDE w:val="0"/>
        <w:autoSpaceDN w:val="0"/>
        <w:adjustRightInd w:val="0"/>
        <w:spacing w:line="312" w:lineRule="auto"/>
        <w:ind w:firstLine="708"/>
        <w:jc w:val="both"/>
        <w:rPr>
          <w:sz w:val="28"/>
          <w:szCs w:val="28"/>
        </w:rPr>
      </w:pPr>
      <w:r w:rsidRPr="0009178D">
        <w:rPr>
          <w:sz w:val="28"/>
          <w:szCs w:val="28"/>
        </w:rPr>
        <w:t xml:space="preserve">На территории Должанского сельского поселения Ейского района земли, находящиеся в Федеральной собственности, отсутствуют. 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 xml:space="preserve"> Состав и содержание проекта отвечают требованиям Градостроительного кодекса РФ и детализированы техническим заданием, утвержденным заказчиком проекта – Администрацией Должанского сельского поселения Ейского района Краснодарского края.</w:t>
      </w:r>
    </w:p>
    <w:p w:rsidR="0025366B" w:rsidRPr="0009178D" w:rsidRDefault="0025366B" w:rsidP="0009178D">
      <w:pPr>
        <w:spacing w:line="312" w:lineRule="auto"/>
        <w:ind w:firstLine="708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состав материалов проекта генерального плана входят:</w:t>
      </w:r>
    </w:p>
    <w:p w:rsidR="0025366B" w:rsidRPr="0009178D" w:rsidRDefault="00064AA6" w:rsidP="0009178D">
      <w:pPr>
        <w:snapToGrid w:val="0"/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rFonts w:eastAsia="Lucida Sans Unicode"/>
          <w:b/>
          <w:sz w:val="28"/>
          <w:szCs w:val="28"/>
          <w:u w:val="single"/>
        </w:rPr>
        <w:t xml:space="preserve">Часть </w:t>
      </w:r>
      <w:r w:rsidR="00142F0D" w:rsidRPr="0009178D">
        <w:rPr>
          <w:rFonts w:eastAsia="Lucida Sans Unicode"/>
          <w:b/>
          <w:sz w:val="28"/>
          <w:szCs w:val="28"/>
          <w:u w:val="single"/>
        </w:rPr>
        <w:t xml:space="preserve"> I</w:t>
      </w:r>
      <w:r w:rsidR="0025366B" w:rsidRPr="0009178D">
        <w:rPr>
          <w:rFonts w:eastAsia="Lucida Sans Unicode"/>
          <w:b/>
          <w:sz w:val="28"/>
          <w:szCs w:val="28"/>
          <w:u w:val="single"/>
        </w:rPr>
        <w:t>.</w:t>
      </w:r>
      <w:r w:rsidR="0025366B" w:rsidRPr="0009178D">
        <w:rPr>
          <w:rFonts w:eastAsia="Lucida Sans Unicode"/>
          <w:sz w:val="28"/>
          <w:szCs w:val="28"/>
          <w:u w:val="single"/>
        </w:rPr>
        <w:t xml:space="preserve">    </w:t>
      </w:r>
      <w:r w:rsidR="0025366B" w:rsidRPr="0009178D">
        <w:rPr>
          <w:sz w:val="28"/>
          <w:szCs w:val="28"/>
          <w:u w:val="single"/>
        </w:rPr>
        <w:t xml:space="preserve"> </w:t>
      </w:r>
      <w:r w:rsidR="00142F0D" w:rsidRPr="0009178D">
        <w:rPr>
          <w:sz w:val="28"/>
          <w:szCs w:val="28"/>
          <w:u w:val="single"/>
        </w:rPr>
        <w:t>Генеральный  план Должанского сельского поселения Ейского района Краснодарского края (утверждаемая часть проекта).</w:t>
      </w:r>
    </w:p>
    <w:p w:rsidR="0025366B" w:rsidRPr="0009178D" w:rsidRDefault="0025366B" w:rsidP="0009178D">
      <w:pPr>
        <w:snapToGrid w:val="0"/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sz w:val="28"/>
          <w:szCs w:val="28"/>
        </w:rPr>
        <w:t>в составе:</w:t>
      </w:r>
    </w:p>
    <w:p w:rsidR="0045428F" w:rsidRPr="0009178D" w:rsidRDefault="007F42D0" w:rsidP="0009178D">
      <w:pPr>
        <w:spacing w:line="312" w:lineRule="auto"/>
        <w:rPr>
          <w:sz w:val="28"/>
          <w:szCs w:val="28"/>
        </w:rPr>
      </w:pPr>
      <w:r w:rsidRPr="0009178D">
        <w:rPr>
          <w:sz w:val="28"/>
          <w:szCs w:val="28"/>
        </w:rPr>
        <w:t>-</w:t>
      </w:r>
      <w:r w:rsidR="0025366B" w:rsidRPr="0009178D">
        <w:rPr>
          <w:sz w:val="28"/>
          <w:szCs w:val="28"/>
        </w:rPr>
        <w:t>положение о территориальном планировании</w:t>
      </w:r>
      <w:r w:rsidR="0045428F" w:rsidRPr="0009178D">
        <w:rPr>
          <w:sz w:val="28"/>
          <w:szCs w:val="28"/>
        </w:rPr>
        <w:t>;</w:t>
      </w:r>
    </w:p>
    <w:p w:rsidR="0025366B" w:rsidRPr="0009178D" w:rsidRDefault="007F42D0" w:rsidP="0009178D">
      <w:pPr>
        <w:spacing w:line="312" w:lineRule="auto"/>
        <w:rPr>
          <w:sz w:val="28"/>
          <w:szCs w:val="28"/>
        </w:rPr>
      </w:pPr>
      <w:r w:rsidRPr="0009178D">
        <w:rPr>
          <w:sz w:val="28"/>
          <w:szCs w:val="28"/>
        </w:rPr>
        <w:t>-</w:t>
      </w:r>
      <w:r w:rsidR="0045428F" w:rsidRPr="0009178D">
        <w:rPr>
          <w:sz w:val="28"/>
          <w:szCs w:val="28"/>
        </w:rPr>
        <w:t xml:space="preserve"> графические материалы генерального плана (утверждаемая часть проекта).</w:t>
      </w:r>
    </w:p>
    <w:p w:rsidR="00142F0D" w:rsidRPr="0009178D" w:rsidRDefault="00064AA6" w:rsidP="0009178D">
      <w:pPr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rFonts w:eastAsia="Lucida Sans Unicode"/>
          <w:b/>
          <w:sz w:val="28"/>
          <w:szCs w:val="28"/>
          <w:u w:val="single"/>
        </w:rPr>
        <w:t xml:space="preserve">Часть </w:t>
      </w:r>
      <w:r w:rsidR="0025366B" w:rsidRPr="0009178D">
        <w:rPr>
          <w:rFonts w:eastAsia="Lucida Sans Unicode"/>
          <w:b/>
          <w:sz w:val="28"/>
          <w:szCs w:val="28"/>
          <w:u w:val="single"/>
        </w:rPr>
        <w:t xml:space="preserve"> II.</w:t>
      </w:r>
      <w:r w:rsidR="0025366B" w:rsidRPr="0009178D">
        <w:rPr>
          <w:rFonts w:eastAsia="Lucida Sans Unicode"/>
          <w:sz w:val="28"/>
          <w:szCs w:val="28"/>
          <w:u w:val="single"/>
        </w:rPr>
        <w:t xml:space="preserve">    </w:t>
      </w:r>
      <w:r w:rsidR="00142F0D" w:rsidRPr="0009178D">
        <w:rPr>
          <w:sz w:val="28"/>
          <w:szCs w:val="28"/>
          <w:u w:val="single"/>
        </w:rPr>
        <w:t>Материалы по обоснованию генерального плана Должанского сельского поселения Ейского района Краснодарского края.</w:t>
      </w:r>
    </w:p>
    <w:p w:rsidR="0025366B" w:rsidRPr="0009178D" w:rsidRDefault="0025366B" w:rsidP="0009178D">
      <w:pPr>
        <w:spacing w:line="312" w:lineRule="auto"/>
        <w:ind w:left="88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составе:</w:t>
      </w:r>
    </w:p>
    <w:p w:rsidR="00294ABD" w:rsidRPr="0009178D" w:rsidRDefault="007F42D0" w:rsidP="0009178D">
      <w:pPr>
        <w:spacing w:line="312" w:lineRule="auto"/>
        <w:jc w:val="both"/>
        <w:rPr>
          <w:sz w:val="28"/>
          <w:szCs w:val="28"/>
          <w:u w:val="single"/>
        </w:rPr>
      </w:pPr>
      <w:r w:rsidRPr="0009178D">
        <w:rPr>
          <w:sz w:val="28"/>
          <w:szCs w:val="28"/>
        </w:rPr>
        <w:t xml:space="preserve">- </w:t>
      </w:r>
      <w:r w:rsidR="00294ABD" w:rsidRPr="0009178D">
        <w:rPr>
          <w:sz w:val="28"/>
          <w:szCs w:val="28"/>
        </w:rPr>
        <w:t>пояснительная записка;</w:t>
      </w:r>
    </w:p>
    <w:p w:rsidR="0025366B" w:rsidRPr="0009178D" w:rsidRDefault="007F42D0" w:rsidP="0009178D">
      <w:pPr>
        <w:spacing w:line="312" w:lineRule="auto"/>
        <w:rPr>
          <w:sz w:val="28"/>
          <w:szCs w:val="28"/>
        </w:rPr>
      </w:pPr>
      <w:r w:rsidRPr="0009178D">
        <w:rPr>
          <w:sz w:val="28"/>
          <w:szCs w:val="28"/>
        </w:rPr>
        <w:t xml:space="preserve">- </w:t>
      </w:r>
      <w:r w:rsidR="0025366B" w:rsidRPr="0009178D">
        <w:rPr>
          <w:sz w:val="28"/>
          <w:szCs w:val="28"/>
        </w:rPr>
        <w:t>графические материалы по обоснованию генерального плана.</w:t>
      </w:r>
    </w:p>
    <w:p w:rsidR="0025366B" w:rsidRPr="0009178D" w:rsidRDefault="00064AA6" w:rsidP="0009178D">
      <w:pPr>
        <w:spacing w:line="312" w:lineRule="auto"/>
        <w:jc w:val="both"/>
        <w:rPr>
          <w:sz w:val="28"/>
          <w:szCs w:val="28"/>
        </w:rPr>
      </w:pPr>
      <w:r w:rsidRPr="0009178D">
        <w:rPr>
          <w:rFonts w:eastAsia="Lucida Sans Unicode"/>
          <w:b/>
          <w:sz w:val="28"/>
          <w:szCs w:val="28"/>
          <w:u w:val="single"/>
        </w:rPr>
        <w:t xml:space="preserve">Часть </w:t>
      </w:r>
      <w:r w:rsidR="0045428F" w:rsidRPr="0009178D">
        <w:rPr>
          <w:rFonts w:eastAsia="Lucida Sans Unicode"/>
          <w:b/>
          <w:sz w:val="28"/>
          <w:szCs w:val="28"/>
          <w:u w:val="single"/>
        </w:rPr>
        <w:t xml:space="preserve"> II</w:t>
      </w:r>
      <w:r w:rsidR="0045428F" w:rsidRPr="0009178D">
        <w:rPr>
          <w:rFonts w:eastAsia="Lucida Sans Unicode"/>
          <w:b/>
          <w:sz w:val="28"/>
          <w:szCs w:val="28"/>
          <w:u w:val="single"/>
          <w:lang w:val="en-US"/>
        </w:rPr>
        <w:t>I</w:t>
      </w:r>
      <w:r w:rsidR="0045428F" w:rsidRPr="0009178D">
        <w:rPr>
          <w:rFonts w:eastAsia="Lucida Sans Unicode"/>
          <w:b/>
          <w:sz w:val="28"/>
          <w:szCs w:val="28"/>
          <w:u w:val="single"/>
        </w:rPr>
        <w:t>.</w:t>
      </w:r>
      <w:r w:rsidR="0045428F" w:rsidRPr="0009178D">
        <w:rPr>
          <w:b/>
          <w:sz w:val="28"/>
          <w:szCs w:val="28"/>
          <w:u w:val="single"/>
        </w:rPr>
        <w:t xml:space="preserve"> </w:t>
      </w:r>
      <w:r w:rsidR="0045428F" w:rsidRPr="0009178D">
        <w:rPr>
          <w:sz w:val="28"/>
          <w:szCs w:val="28"/>
          <w:u w:val="single"/>
        </w:rPr>
        <w:t>Корректировка границ ст.Должанская Должанского сельского поселения с описанием, координацией узловых и поворотных точек</w:t>
      </w:r>
      <w:r w:rsidR="0045428F" w:rsidRPr="0009178D">
        <w:rPr>
          <w:sz w:val="28"/>
          <w:szCs w:val="28"/>
        </w:rPr>
        <w:t xml:space="preserve">. </w:t>
      </w:r>
      <w:r w:rsidR="0025366B" w:rsidRPr="0009178D">
        <w:rPr>
          <w:sz w:val="28"/>
          <w:szCs w:val="28"/>
        </w:rPr>
        <w:t>Проектные материалы разработаны на топосъемке М 1:10 000, выполненной Федеральным агентством геодезии и картографии России.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проекте использованы данные по обследованию памятников историко – культурного наследия, выполненные в составе проекта «Схема градостроительного планирования территории с генеральными планами населенных пунктов Ейского района (в сокращенном объеме)» (Персональная творческая мастерская архитектора Семченко В.В., г. Краснодар, 2001 год. Заказчик: Комитет по архитектуре и градостроительству администрации края, Администрация Ейского района).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Использованы материалы по геологии в составе схемы генерального плана Должанского сельского поселения, выполненные ООО «СевкавТИСИЗ» в 2001 году – «</w:t>
      </w:r>
      <w:r w:rsidRPr="0009178D">
        <w:rPr>
          <w:bCs/>
          <w:sz w:val="28"/>
          <w:szCs w:val="28"/>
        </w:rPr>
        <w:t>Схематическая карта иженерно-</w:t>
      </w:r>
      <w:r w:rsidRPr="0009178D">
        <w:rPr>
          <w:bCs/>
          <w:sz w:val="28"/>
          <w:szCs w:val="28"/>
        </w:rPr>
        <w:lastRenderedPageBreak/>
        <w:t>геологического</w:t>
      </w:r>
      <w:r w:rsidRPr="0009178D">
        <w:rPr>
          <w:sz w:val="28"/>
          <w:szCs w:val="28"/>
        </w:rPr>
        <w:t xml:space="preserve"> </w:t>
      </w:r>
      <w:r w:rsidRPr="0009178D">
        <w:rPr>
          <w:bCs/>
          <w:sz w:val="28"/>
          <w:szCs w:val="28"/>
        </w:rPr>
        <w:t>районирования станицы Должанская Ейского района</w:t>
      </w:r>
      <w:r w:rsidRPr="0009178D">
        <w:rPr>
          <w:sz w:val="28"/>
          <w:szCs w:val="28"/>
        </w:rPr>
        <w:t>. Пояснительная записка».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bCs/>
          <w:sz w:val="28"/>
          <w:szCs w:val="28"/>
        </w:rPr>
      </w:pPr>
      <w:r w:rsidRPr="0009178D">
        <w:rPr>
          <w:sz w:val="28"/>
          <w:szCs w:val="28"/>
        </w:rPr>
        <w:t xml:space="preserve">В «Схеме комплексной оценки территории» генерального плана отображены материалы проекта «Округа горно-санитарной охраны курорта Должанская </w:t>
      </w:r>
      <w:r w:rsidRPr="0009178D">
        <w:rPr>
          <w:bCs/>
          <w:sz w:val="28"/>
          <w:szCs w:val="28"/>
        </w:rPr>
        <w:t>в Ейском районе Краснодарского края», выполненного филиалом по разведке и охране природных лечебных ресурсов «Геоминвод» ГУП «Лечминресурсы» в 2003 году.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bCs/>
          <w:sz w:val="28"/>
          <w:szCs w:val="28"/>
        </w:rPr>
      </w:pPr>
      <w:r w:rsidRPr="0009178D">
        <w:rPr>
          <w:bCs/>
          <w:sz w:val="28"/>
          <w:szCs w:val="28"/>
        </w:rPr>
        <w:t xml:space="preserve"> При проектировании генерального плана были использованы материалы проекта «</w:t>
      </w:r>
      <w:r w:rsidRPr="0009178D">
        <w:rPr>
          <w:sz w:val="28"/>
          <w:szCs w:val="28"/>
        </w:rPr>
        <w:t xml:space="preserve">Градостроительное обоснование границ памятника природы на территории Косы Долгой в Ейском районе», выполненного ОАО «Территориальный институт по жилищно-гражданскому проектированию «Краснодаргражданпроект», Краснодар в 2007 году, </w:t>
      </w:r>
      <w:r w:rsidRPr="0009178D">
        <w:rPr>
          <w:bCs/>
          <w:sz w:val="28"/>
          <w:szCs w:val="28"/>
        </w:rPr>
        <w:t xml:space="preserve">по установлению границ и положения по использованию территории государственного ландшафтного памятника природы местного значения « Коса Долгая». 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 xml:space="preserve">В соответствии с Градостроительным кодексом Российской Федерации разработка проектов генеральных планов должна осуществляться на основании положений о территориальном планировании, содержащихся в схемах территориального планирования Российской Федерации и субъектов 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Российской Федерации, региональных и (или) местных нормативов градостроительного проектирования.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2007 году открытым акционерным обществом « Российский институт градостроительства и инвестиционного развития «Гипрогор» (Москва) был разработан проект «Схема территориального планирования Краснодарского края» (на основании договора № 3524 от 01.02.2007 года). В настоящее время проектная документация находится на стадии согласования и утверждения.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Данный проект выполнен в развитие решений, принятых в «Схеме территориального планирования Краснодарского края».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В составе схемы территориального планирования Ейского района будут дополнительно разработаны разделы по исследованию межселенных территорий района, в том числе Должанского сельского поселения.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Ключевыми факторами, повлиявшими на разработку проекта генерального плана, являются:</w:t>
      </w:r>
    </w:p>
    <w:p w:rsidR="0025366B" w:rsidRPr="0009178D" w:rsidRDefault="0025366B" w:rsidP="0009178D">
      <w:pPr>
        <w:numPr>
          <w:ilvl w:val="0"/>
          <w:numId w:val="43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анализ местоположения и курортной специфики территории;</w:t>
      </w:r>
    </w:p>
    <w:p w:rsidR="0025366B" w:rsidRPr="0009178D" w:rsidRDefault="0025366B" w:rsidP="0009178D">
      <w:pPr>
        <w:numPr>
          <w:ilvl w:val="0"/>
          <w:numId w:val="43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экономическая целесообразность и инвестиционная привлекательность размещения зон различного функционального назначения;</w:t>
      </w:r>
    </w:p>
    <w:p w:rsidR="0025366B" w:rsidRPr="0009178D" w:rsidRDefault="0025366B" w:rsidP="0009178D">
      <w:pPr>
        <w:numPr>
          <w:ilvl w:val="0"/>
          <w:numId w:val="43"/>
        </w:numPr>
        <w:suppressAutoHyphens/>
        <w:spacing w:line="312" w:lineRule="auto"/>
        <w:jc w:val="both"/>
        <w:rPr>
          <w:sz w:val="28"/>
          <w:szCs w:val="28"/>
        </w:rPr>
      </w:pPr>
      <w:r w:rsidRPr="0009178D">
        <w:rPr>
          <w:sz w:val="28"/>
          <w:szCs w:val="28"/>
        </w:rPr>
        <w:t>анализ базы данных градостроительного и земельного кадастров.</w:t>
      </w:r>
    </w:p>
    <w:p w:rsidR="0025366B" w:rsidRPr="0009178D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 w:rsidRPr="0009178D">
        <w:rPr>
          <w:sz w:val="28"/>
          <w:szCs w:val="28"/>
        </w:rPr>
        <w:lastRenderedPageBreak/>
        <w:t xml:space="preserve">В соответствии с Градостроительным кодексом РФ не требуется определение срока реализации Генерального плана, так как это невозможно в условиях современной экономики, не регулируемой плановым хозяйством. Исходя из этого, данный проект определяет развитие сельского поселения на бессрочный период, выделяя периоды первоочередного развития (ориентировочно 5÷10 лет с момента утверждения генплана); расчетный срок (основной показатель – ориентировочно 20÷30 лет); резервное освоение на дальнейшую перспективу (свыше 20÷30 лет). </w:t>
      </w:r>
    </w:p>
    <w:p w:rsidR="0009178D" w:rsidRDefault="004F016D" w:rsidP="0009178D">
      <w:pPr>
        <w:rPr>
          <w:b/>
          <w:caps/>
          <w:sz w:val="28"/>
          <w:szCs w:val="28"/>
        </w:rPr>
      </w:pPr>
      <w:r w:rsidRPr="0009178D">
        <w:rPr>
          <w:b/>
          <w:caps/>
          <w:sz w:val="28"/>
          <w:szCs w:val="28"/>
        </w:rPr>
        <w:br w:type="page"/>
      </w:r>
    </w:p>
    <w:p w:rsidR="0009178D" w:rsidRPr="0009178D" w:rsidRDefault="0009178D" w:rsidP="0009178D">
      <w:pPr>
        <w:pStyle w:val="1"/>
        <w:jc w:val="both"/>
        <w:rPr>
          <w:rFonts w:ascii="Times New Roman" w:hAnsi="Times New Roman"/>
          <w:caps/>
          <w:sz w:val="28"/>
          <w:szCs w:val="28"/>
        </w:rPr>
      </w:pPr>
      <w:bookmarkStart w:id="12" w:name="_Toc271273630"/>
      <w:r w:rsidRPr="0009178D">
        <w:rPr>
          <w:rFonts w:ascii="Times New Roman" w:hAnsi="Times New Roman"/>
          <w:caps/>
          <w:sz w:val="28"/>
          <w:szCs w:val="28"/>
          <w:u w:val="single"/>
        </w:rPr>
        <w:lastRenderedPageBreak/>
        <w:t xml:space="preserve">РАЗДЕЛ </w:t>
      </w:r>
      <w:r w:rsidRPr="0009178D">
        <w:rPr>
          <w:rFonts w:ascii="Times New Roman" w:hAnsi="Times New Roman"/>
          <w:caps/>
          <w:sz w:val="28"/>
          <w:szCs w:val="28"/>
          <w:u w:val="single"/>
          <w:lang w:val="en-US"/>
        </w:rPr>
        <w:t>I</w:t>
      </w:r>
      <w:r w:rsidRPr="0009178D">
        <w:rPr>
          <w:rFonts w:ascii="Times New Roman" w:hAnsi="Times New Roman"/>
          <w:caps/>
          <w:sz w:val="28"/>
          <w:szCs w:val="28"/>
          <w:u w:val="single"/>
        </w:rPr>
        <w:t>.</w:t>
      </w:r>
      <w:r w:rsidRPr="0009178D">
        <w:rPr>
          <w:rFonts w:ascii="Times New Roman" w:hAnsi="Times New Roman"/>
          <w:caps/>
          <w:sz w:val="28"/>
          <w:szCs w:val="28"/>
        </w:rPr>
        <w:t xml:space="preserve"> ЦЕЛИ И ЗАДАЧИ ТЕРРИТОРИАЛЬНОГО ПЛАНИРОВАНИЯ</w:t>
      </w:r>
      <w:bookmarkEnd w:id="12"/>
    </w:p>
    <w:p w:rsidR="0009178D" w:rsidRDefault="0009178D" w:rsidP="0009178D">
      <w:pPr>
        <w:rPr>
          <w:rFonts w:ascii="Cambria" w:hAnsi="Cambria"/>
          <w:b/>
          <w:caps/>
          <w:sz w:val="28"/>
          <w:szCs w:val="28"/>
        </w:rPr>
      </w:pPr>
    </w:p>
    <w:p w:rsidR="0025366B" w:rsidRPr="0009178D" w:rsidRDefault="0009178D" w:rsidP="0009178D">
      <w:pPr>
        <w:pStyle w:val="1"/>
        <w:ind w:firstLine="709"/>
        <w:jc w:val="both"/>
        <w:rPr>
          <w:rFonts w:ascii="Times New Roman" w:hAnsi="Times New Roman"/>
          <w:caps/>
          <w:sz w:val="28"/>
          <w:szCs w:val="28"/>
        </w:rPr>
      </w:pPr>
      <w:bookmarkStart w:id="13" w:name="_Toc271273631"/>
      <w:r w:rsidRPr="0009178D">
        <w:rPr>
          <w:rFonts w:ascii="Times New Roman" w:hAnsi="Times New Roman"/>
          <w:caps/>
          <w:sz w:val="28"/>
          <w:szCs w:val="28"/>
        </w:rPr>
        <w:t>1</w:t>
      </w:r>
      <w:r w:rsidR="0025366B" w:rsidRPr="0009178D">
        <w:rPr>
          <w:rFonts w:ascii="Times New Roman" w:hAnsi="Times New Roman"/>
          <w:caps/>
          <w:sz w:val="28"/>
          <w:szCs w:val="28"/>
        </w:rPr>
        <w:t>.</w:t>
      </w:r>
      <w:r>
        <w:rPr>
          <w:rFonts w:ascii="Times New Roman" w:hAnsi="Times New Roman"/>
          <w:caps/>
          <w:sz w:val="28"/>
          <w:szCs w:val="28"/>
        </w:rPr>
        <w:t>1</w:t>
      </w:r>
      <w:r w:rsidR="0025366B" w:rsidRPr="0009178D">
        <w:rPr>
          <w:rFonts w:ascii="Times New Roman" w:hAnsi="Times New Roman"/>
          <w:caps/>
          <w:sz w:val="28"/>
          <w:szCs w:val="28"/>
        </w:rPr>
        <w:t xml:space="preserve">  Цели территориального планирования</w:t>
      </w:r>
      <w:r w:rsidR="0021747F" w:rsidRPr="0009178D">
        <w:rPr>
          <w:rFonts w:ascii="Times New Roman" w:hAnsi="Times New Roman"/>
          <w:caps/>
          <w:sz w:val="28"/>
          <w:szCs w:val="28"/>
        </w:rPr>
        <w:t xml:space="preserve"> </w:t>
      </w:r>
      <w:r w:rsidR="0021747F" w:rsidRPr="0009178D">
        <w:rPr>
          <w:rFonts w:ascii="Times New Roman" w:hAnsi="Times New Roman"/>
          <w:caps/>
          <w:sz w:val="28"/>
          <w:szCs w:val="28"/>
        </w:rPr>
        <w:br/>
      </w:r>
      <w:r w:rsidR="0025366B" w:rsidRPr="0009178D">
        <w:rPr>
          <w:rFonts w:ascii="Times New Roman" w:hAnsi="Times New Roman"/>
          <w:caps/>
          <w:sz w:val="28"/>
          <w:szCs w:val="28"/>
        </w:rPr>
        <w:t>в генеральном плане Должанского сельского поселения Ейского района Краснодарского края.</w:t>
      </w:r>
      <w:bookmarkEnd w:id="13"/>
    </w:p>
    <w:p w:rsidR="0025366B" w:rsidRDefault="0025366B" w:rsidP="0009178D">
      <w:pPr>
        <w:spacing w:line="312" w:lineRule="auto"/>
        <w:jc w:val="center"/>
        <w:rPr>
          <w:sz w:val="28"/>
          <w:szCs w:val="28"/>
        </w:rPr>
      </w:pPr>
    </w:p>
    <w:p w:rsidR="0025366B" w:rsidRDefault="0025366B" w:rsidP="0009178D">
      <w:pPr>
        <w:spacing w:line="312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Федерации. Проектные решения генеральных планов являются основой для комплексного решения вопросов организации планировочной структуры; территориального, инфраструктурного и социально-экономического развития поселений; разработки правил землепользования и застройки, устанавливающих правовой режим использования территориальных зон; определения зон инвестиционного развития.</w:t>
      </w:r>
    </w:p>
    <w:p w:rsidR="0025366B" w:rsidRDefault="0025366B" w:rsidP="0009178D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территориального планирования при разработке генерального плана Должанского сельского поселения</w:t>
      </w:r>
      <w:r w:rsidRPr="005324AF">
        <w:rPr>
          <w:sz w:val="28"/>
          <w:szCs w:val="28"/>
        </w:rPr>
        <w:t xml:space="preserve"> </w:t>
      </w:r>
      <w:r w:rsidRPr="005E2753">
        <w:rPr>
          <w:sz w:val="28"/>
          <w:szCs w:val="28"/>
        </w:rPr>
        <w:t>Ейского района Краснодарского края</w:t>
      </w:r>
      <w:r>
        <w:rPr>
          <w:sz w:val="28"/>
          <w:szCs w:val="28"/>
        </w:rPr>
        <w:t xml:space="preserve"> являются:</w:t>
      </w:r>
    </w:p>
    <w:p w:rsidR="0025366B" w:rsidRDefault="0025366B" w:rsidP="0009178D">
      <w:pPr>
        <w:numPr>
          <w:ilvl w:val="0"/>
          <w:numId w:val="4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средствами территориального планирования целостности сельского поселения как муниципального образования, являющегося курортным регионом;</w:t>
      </w:r>
    </w:p>
    <w:p w:rsidR="0025366B" w:rsidRDefault="0025366B" w:rsidP="0009178D">
      <w:pPr>
        <w:numPr>
          <w:ilvl w:val="0"/>
          <w:numId w:val="4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выработка рациональных решений по планировочной организации, функциональному зонированию территории и созданию условий для проведения градостроительного зонирования, соответствующего максимальному раскрытию рекреационного и социально-экономического потенциала округа с учетом опережающего развития инженерной и транспортной инфраструктуры;</w:t>
      </w:r>
    </w:p>
    <w:p w:rsidR="0025366B" w:rsidRDefault="0025366B" w:rsidP="0009178D">
      <w:pPr>
        <w:numPr>
          <w:ilvl w:val="0"/>
          <w:numId w:val="4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необходимых исходных условий развития курортной деятельности за счет совершенствования территориальной организации городского округа, прежде всего за счет увеличения площади земель, занимаемых главными конкурентоспособными видами использования.</w:t>
      </w:r>
    </w:p>
    <w:p w:rsidR="0025366B" w:rsidRDefault="0025366B" w:rsidP="0009178D">
      <w:pPr>
        <w:spacing w:line="312" w:lineRule="auto"/>
        <w:jc w:val="both"/>
        <w:rPr>
          <w:sz w:val="28"/>
          <w:szCs w:val="28"/>
        </w:rPr>
      </w:pPr>
    </w:p>
    <w:p w:rsidR="0025366B" w:rsidRDefault="0025366B" w:rsidP="0009178D">
      <w:pPr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Решения генерального плана основываются на следующих принципах: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сохранности и восстановления уникального природного комплекса территории, ее природно-географических особенностей, в том </w:t>
      </w:r>
      <w:r>
        <w:rPr>
          <w:sz w:val="28"/>
          <w:szCs w:val="28"/>
        </w:rPr>
        <w:lastRenderedPageBreak/>
        <w:t>числе уникального памятника природы «Коса Долгая», памятников археологии и культуры;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новых пляжных территорий и комплексов морского спорта;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устойчивое развитие территории за счет рационального природопользования и охраны природных ресурсов в интересах настоящего и будущего поколений;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оптимальное сочетание и развитие различных курортных функций, включая лечебно-оздоровительное направление семейного отдыха, культурно-развлекательное и туристско-спортивное направления. Создание условий для максимального увеличения продолжительности курортного сезона;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последовательности действий по территориальному планированию, организации рациональной планировочной структуры,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 городского округа;</w:t>
      </w:r>
    </w:p>
    <w:p w:rsidR="0025366B" w:rsidRDefault="0025366B" w:rsidP="0009178D">
      <w:pPr>
        <w:numPr>
          <w:ilvl w:val="0"/>
          <w:numId w:val="45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рекреационных, лечебно-оздоровительных комплексов, создаваемых посредством реализации инвестиционных проектов при государственном, муниципальном и частном партнерстве с преимущественной направленностью государственного и муниципального участия в развитие инфраструктуры и объектов лечебно-оздоровительного назначения, частного – в развитие быстроокупаемых рекреационных и коммерческих комплексов.</w:t>
      </w:r>
    </w:p>
    <w:p w:rsidR="0025366B" w:rsidRPr="0021747F" w:rsidRDefault="0025366B" w:rsidP="0009178D">
      <w:pPr>
        <w:spacing w:line="312" w:lineRule="auto"/>
        <w:ind w:firstLine="708"/>
        <w:jc w:val="both"/>
        <w:rPr>
          <w:spacing w:val="-2"/>
          <w:sz w:val="28"/>
          <w:szCs w:val="28"/>
        </w:rPr>
      </w:pPr>
      <w:r w:rsidRPr="0021747F">
        <w:rPr>
          <w:spacing w:val="-2"/>
          <w:sz w:val="28"/>
          <w:szCs w:val="28"/>
        </w:rPr>
        <w:t>Территориальное планирование в генеральном плане направлено на развитие конкурентоспособных на отечественном и международном рынках курортных и лечебно-бальнеологических услуг; на создание оздоровительного рекреационного, а также спортивно-туристического комплекса, обеспечивающего окупаемость инвестиций и доходность эксплуатации за счет конкурентных преимуществ местоположения курорта, а именно:</w:t>
      </w:r>
    </w:p>
    <w:p w:rsidR="0025366B" w:rsidRPr="0017333D" w:rsidRDefault="0025366B" w:rsidP="0009178D">
      <w:pPr>
        <w:numPr>
          <w:ilvl w:val="0"/>
          <w:numId w:val="46"/>
        </w:numPr>
        <w:suppressAutoHyphens/>
        <w:spacing w:line="312" w:lineRule="auto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>уникальные климатические и лечебно-оздоровительные характеристики местности;</w:t>
      </w:r>
    </w:p>
    <w:p w:rsidR="0025366B" w:rsidRPr="008D413E" w:rsidRDefault="0025366B" w:rsidP="0009178D">
      <w:pPr>
        <w:numPr>
          <w:ilvl w:val="0"/>
          <w:numId w:val="46"/>
        </w:numPr>
        <w:suppressAutoHyphens/>
        <w:spacing w:line="312" w:lineRule="auto"/>
        <w:jc w:val="both"/>
        <w:rPr>
          <w:sz w:val="28"/>
          <w:szCs w:val="28"/>
        </w:rPr>
      </w:pPr>
      <w:r w:rsidRPr="008D413E">
        <w:rPr>
          <w:sz w:val="28"/>
          <w:szCs w:val="28"/>
        </w:rPr>
        <w:t>возможность купания в Азовском море и Таганрогском заливе</w:t>
      </w:r>
      <w:r>
        <w:rPr>
          <w:sz w:val="28"/>
          <w:szCs w:val="28"/>
        </w:rPr>
        <w:t xml:space="preserve">, характеризующимися разными волновыми режимами, занятия спортом (яхтинг, дайвинг, виндсерфинг), </w:t>
      </w:r>
      <w:r w:rsidRPr="008D413E">
        <w:rPr>
          <w:sz w:val="28"/>
          <w:szCs w:val="28"/>
        </w:rPr>
        <w:t xml:space="preserve"> а также купания в расширенном сезонном интервале (с марта по ноябрь) – в открытых бассейнах с </w:t>
      </w:r>
      <w:r w:rsidRPr="008D413E">
        <w:rPr>
          <w:sz w:val="28"/>
          <w:szCs w:val="28"/>
        </w:rPr>
        <w:lastRenderedPageBreak/>
        <w:t>подогреваемой морской водой. Организация всесезонного предоставления лечебно-оздоровительных туристских, спортивных услуг отдыхающим, туристам, спортсменам-любителям и профессионалам. Система рекреационных функций предусматривает их совместную, взаимодополняющую реализацию с выходом на синергетический эффект взаимодействия. Ключевую системообразующую функцию в формировании такого комплекса несет лечебно-оздоровительный и туристический потенциал курорта;</w:t>
      </w:r>
    </w:p>
    <w:p w:rsidR="0025366B" w:rsidRDefault="0025366B" w:rsidP="0009178D">
      <w:pPr>
        <w:numPr>
          <w:ilvl w:val="0"/>
          <w:numId w:val="46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значительных по протяженности неосвоенных участков побережья, характеризующихся чистой водой и уникальными ландшафтами, а также возможностью использования потенциала территории в  спортивных и историко-познавательных целях;</w:t>
      </w:r>
    </w:p>
    <w:p w:rsidR="0025366B" w:rsidRDefault="0025366B" w:rsidP="0009178D">
      <w:pPr>
        <w:numPr>
          <w:ilvl w:val="0"/>
          <w:numId w:val="46"/>
        </w:numPr>
        <w:suppressAutoHyphens/>
        <w:spacing w:line="312" w:lineRule="auto"/>
        <w:jc w:val="both"/>
        <w:rPr>
          <w:sz w:val="28"/>
          <w:szCs w:val="28"/>
        </w:rPr>
      </w:pPr>
      <w:r w:rsidRPr="0017333D">
        <w:rPr>
          <w:sz w:val="28"/>
          <w:szCs w:val="28"/>
        </w:rPr>
        <w:t>возможность оптимизации внешних связей с целью организации доставки рекреантов</w:t>
      </w:r>
      <w:r>
        <w:rPr>
          <w:sz w:val="28"/>
          <w:szCs w:val="28"/>
        </w:rPr>
        <w:t xml:space="preserve"> к местам отдыха и лечения;</w:t>
      </w:r>
    </w:p>
    <w:p w:rsidR="0025366B" w:rsidRDefault="0025366B" w:rsidP="0009178D">
      <w:pPr>
        <w:numPr>
          <w:ilvl w:val="0"/>
          <w:numId w:val="46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территорий, пригодных под развитие жилищно-гражданского строительства  и объектов обслуживания курорта.</w:t>
      </w:r>
    </w:p>
    <w:p w:rsidR="0025366B" w:rsidRPr="0009178D" w:rsidRDefault="0025366B" w:rsidP="0009178D">
      <w:pPr>
        <w:pStyle w:val="1"/>
        <w:ind w:firstLine="709"/>
        <w:rPr>
          <w:rFonts w:ascii="Times New Roman" w:hAnsi="Times New Roman"/>
          <w:b w:val="0"/>
          <w:caps/>
          <w:sz w:val="28"/>
          <w:szCs w:val="28"/>
        </w:rPr>
      </w:pPr>
      <w:r>
        <w:rPr>
          <w:sz w:val="28"/>
          <w:szCs w:val="28"/>
        </w:rPr>
        <w:br w:type="page"/>
      </w:r>
      <w:bookmarkStart w:id="14" w:name="_Toc271273632"/>
      <w:r w:rsidR="0009178D">
        <w:rPr>
          <w:sz w:val="28"/>
          <w:szCs w:val="28"/>
        </w:rPr>
        <w:lastRenderedPageBreak/>
        <w:t>1.</w:t>
      </w:r>
      <w:r w:rsidR="0009178D" w:rsidRPr="0009178D">
        <w:rPr>
          <w:rFonts w:ascii="Times New Roman" w:hAnsi="Times New Roman"/>
          <w:sz w:val="28"/>
          <w:szCs w:val="28"/>
        </w:rPr>
        <w:t>2</w:t>
      </w:r>
      <w:r w:rsidR="0009178D">
        <w:rPr>
          <w:rFonts w:ascii="Times New Roman" w:hAnsi="Times New Roman"/>
          <w:sz w:val="28"/>
          <w:szCs w:val="28"/>
        </w:rPr>
        <w:t xml:space="preserve"> </w:t>
      </w:r>
      <w:r w:rsidRPr="0009178D">
        <w:rPr>
          <w:rFonts w:ascii="Times New Roman" w:hAnsi="Times New Roman"/>
          <w:caps/>
          <w:sz w:val="28"/>
          <w:szCs w:val="28"/>
        </w:rPr>
        <w:t xml:space="preserve"> Задачи территориального планирования.</w:t>
      </w:r>
      <w:bookmarkEnd w:id="14"/>
    </w:p>
    <w:p w:rsidR="0025366B" w:rsidRDefault="0025366B" w:rsidP="0009178D">
      <w:pPr>
        <w:spacing w:line="312" w:lineRule="auto"/>
        <w:jc w:val="center"/>
        <w:rPr>
          <w:b/>
          <w:sz w:val="28"/>
          <w:szCs w:val="28"/>
        </w:rPr>
      </w:pPr>
    </w:p>
    <w:p w:rsidR="0025366B" w:rsidRDefault="0025366B" w:rsidP="0009178D">
      <w:pPr>
        <w:spacing w:line="312" w:lineRule="auto"/>
        <w:ind w:firstLine="708"/>
        <w:jc w:val="both"/>
        <w:rPr>
          <w:sz w:val="28"/>
          <w:szCs w:val="28"/>
        </w:rPr>
      </w:pPr>
      <w:r w:rsidRPr="00681E69">
        <w:rPr>
          <w:sz w:val="28"/>
          <w:szCs w:val="28"/>
        </w:rPr>
        <w:t>Основными задачами генерального плана является следующее:</w:t>
      </w:r>
    </w:p>
    <w:p w:rsidR="0025366B" w:rsidRDefault="0025366B" w:rsidP="0009178D">
      <w:pPr>
        <w:numPr>
          <w:ilvl w:val="0"/>
          <w:numId w:val="42"/>
        </w:numPr>
        <w:tabs>
          <w:tab w:val="clear" w:pos="720"/>
          <w:tab w:val="num" w:pos="0"/>
        </w:tabs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проблем градостроительного развития территории поселения и внесение изменений в действующий генеральный план, обеспечивающих решение этих проблем на основе анализа параметров муниципальной среды, существующих ресурсов жизнеобеспечения, а также отдельных принятых градостроительных решений;</w:t>
      </w:r>
    </w:p>
    <w:p w:rsidR="0025366B" w:rsidRPr="00681E69" w:rsidRDefault="0025366B" w:rsidP="0009178D">
      <w:pPr>
        <w:numPr>
          <w:ilvl w:val="0"/>
          <w:numId w:val="42"/>
        </w:numPr>
        <w:tabs>
          <w:tab w:val="clear" w:pos="720"/>
          <w:tab w:val="num" w:pos="0"/>
        </w:tabs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создание электронного генерального плана на основе новейших компьютерных технологий и программного обеспечения, а также с учетом требований к формированию ресурсов информационных систем обеспечения градостроительной деятельности (ИСОГД).</w:t>
      </w:r>
    </w:p>
    <w:p w:rsidR="0025366B" w:rsidRDefault="0025366B" w:rsidP="0009178D">
      <w:pPr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указанных целей осуществляется посредством решения следующих задач:</w:t>
      </w:r>
    </w:p>
    <w:p w:rsidR="0025366B" w:rsidRDefault="0025366B" w:rsidP="0009178D">
      <w:pPr>
        <w:numPr>
          <w:ilvl w:val="0"/>
          <w:numId w:val="42"/>
        </w:numPr>
        <w:tabs>
          <w:tab w:val="clear" w:pos="720"/>
        </w:tabs>
        <w:suppressAutoHyphens/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оптимальной функционально-планировочной структуры сельского поселения, создающей предпосылки для гармоничного и устойчивого развития территории курорта, для последующей разработки градостроительного зонирования, подготовки правил землепользования и застройки.</w:t>
      </w:r>
    </w:p>
    <w:p w:rsidR="0025366B" w:rsidRDefault="0025366B" w:rsidP="0009178D">
      <w:pPr>
        <w:numPr>
          <w:ilvl w:val="0"/>
          <w:numId w:val="42"/>
        </w:numPr>
        <w:tabs>
          <w:tab w:val="clear" w:pos="720"/>
        </w:tabs>
        <w:suppressAutoHyphens/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системы параметров развития сельского поселения, обеспечивающей взаимосогласованную и сбалансированную динамику градостроительных, инфраструктурных, природных, социальных и лечебно-оздоровительных компонентов развития. </w:t>
      </w:r>
    </w:p>
    <w:p w:rsidR="0025366B" w:rsidRDefault="0025366B" w:rsidP="0009178D">
      <w:pPr>
        <w:numPr>
          <w:ilvl w:val="0"/>
          <w:numId w:val="42"/>
        </w:numPr>
        <w:tabs>
          <w:tab w:val="clear" w:pos="720"/>
        </w:tabs>
        <w:suppressAutoHyphens/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среды.</w:t>
      </w:r>
    </w:p>
    <w:p w:rsidR="0025366B" w:rsidRDefault="0025366B" w:rsidP="0009178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 комплекс мер по оптимизации использования прибрежной и морской территории Азовского моря и Таганрогского залива.</w:t>
      </w:r>
    </w:p>
    <w:p w:rsidR="0009178D" w:rsidRDefault="0025366B" w:rsidP="000917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178D" w:rsidRPr="0009178D" w:rsidRDefault="0009178D" w:rsidP="0009178D">
      <w:pPr>
        <w:pStyle w:val="1"/>
        <w:jc w:val="both"/>
        <w:rPr>
          <w:rFonts w:ascii="Times New Roman" w:hAnsi="Times New Roman"/>
          <w:caps/>
          <w:sz w:val="28"/>
          <w:szCs w:val="28"/>
        </w:rPr>
      </w:pPr>
      <w:bookmarkStart w:id="15" w:name="_Toc271273633"/>
      <w:r w:rsidRPr="0009178D">
        <w:rPr>
          <w:rFonts w:ascii="Times New Roman" w:hAnsi="Times New Roman"/>
          <w:caps/>
          <w:sz w:val="28"/>
          <w:szCs w:val="28"/>
          <w:u w:val="single"/>
        </w:rPr>
        <w:lastRenderedPageBreak/>
        <w:t xml:space="preserve">РАЗДЕЛ </w:t>
      </w:r>
      <w:r w:rsidRPr="0009178D">
        <w:rPr>
          <w:rFonts w:ascii="Times New Roman" w:hAnsi="Times New Roman"/>
          <w:caps/>
          <w:sz w:val="28"/>
          <w:szCs w:val="28"/>
          <w:u w:val="single"/>
          <w:lang w:val="en-US"/>
        </w:rPr>
        <w:t>II</w:t>
      </w:r>
      <w:r w:rsidRPr="0009178D">
        <w:rPr>
          <w:rFonts w:ascii="Times New Roman" w:hAnsi="Times New Roman"/>
          <w:caps/>
          <w:sz w:val="28"/>
          <w:szCs w:val="28"/>
          <w:u w:val="single"/>
        </w:rPr>
        <w:t>.</w:t>
      </w:r>
      <w:r w:rsidRPr="0009178D"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 xml:space="preserve"> ПЕРЕЧЕНЬ МЕРОПРИЯТИЙ ПО ТЕРРИТОРИАЛЬНОМУ ПЛАНИРОВАНИЮ И ПОСЛЕДОВАТЕЛЬНОСТЬ ИХ ВЫПОЛНЕНИЯ</w:t>
      </w:r>
      <w:bookmarkEnd w:id="15"/>
    </w:p>
    <w:p w:rsidR="0009178D" w:rsidRDefault="0009178D" w:rsidP="0009178D">
      <w:pPr>
        <w:rPr>
          <w:sz w:val="28"/>
          <w:szCs w:val="28"/>
        </w:rPr>
      </w:pPr>
    </w:p>
    <w:p w:rsidR="00A66FD1" w:rsidRPr="0009178D" w:rsidRDefault="0009178D" w:rsidP="006F7896">
      <w:pPr>
        <w:pStyle w:val="1"/>
        <w:spacing w:before="0"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" w:name="_Toc271273634"/>
      <w:r w:rsidRPr="0009178D">
        <w:rPr>
          <w:rFonts w:ascii="Times New Roman" w:hAnsi="Times New Roman"/>
          <w:sz w:val="28"/>
          <w:szCs w:val="28"/>
        </w:rPr>
        <w:t>2</w:t>
      </w:r>
      <w:r w:rsidR="00A66FD1" w:rsidRPr="0009178D">
        <w:rPr>
          <w:rFonts w:ascii="Times New Roman" w:hAnsi="Times New Roman"/>
          <w:sz w:val="28"/>
          <w:szCs w:val="28"/>
        </w:rPr>
        <w:t>.1 Местоположение и характеристика района проектирования</w:t>
      </w:r>
      <w:bookmarkEnd w:id="16"/>
    </w:p>
    <w:p w:rsidR="0025366B" w:rsidRDefault="0025366B" w:rsidP="006F7896">
      <w:pPr>
        <w:spacing w:line="312" w:lineRule="auto"/>
        <w:ind w:right="-6" w:firstLine="709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Муниципальное образование Должанское сельское поселение находится в северо-западной части муниципального образования Ейский район. Граничит на востоке − с Кухаривским и Моревским сельскими поселениями, на юге – с Камышеватским сельским поселением. Западные границы сельского поселения омываются Азовским морем, северные границы – Таганрогским заливом. </w:t>
      </w:r>
    </w:p>
    <w:p w:rsidR="003F462B" w:rsidRDefault="003F462B" w:rsidP="003F462B">
      <w:pPr>
        <w:spacing w:before="120" w:after="60" w:line="372" w:lineRule="auto"/>
        <w:ind w:right="-6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inline distT="0" distB="0" distL="0" distR="0">
            <wp:extent cx="5939790" cy="5518150"/>
            <wp:effectExtent l="19050" t="0" r="3810" b="0"/>
            <wp:docPr id="1" name="Рисунок 0" descr="_Ситуацио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Ситуацион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6B" w:rsidRDefault="0025366B" w:rsidP="006F7896">
      <w:pPr>
        <w:spacing w:line="312" w:lineRule="auto"/>
        <w:ind w:right="-6" w:firstLine="709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С севера-запада к границе станицы примыкают земли памятника природы «Коса Долгая». С восточной стороны к станице примыкают земли сельскохозяйственного назначения. В  центре станице имеется участок площадью </w:t>
      </w:r>
      <w:smartTag w:uri="urn:schemas-microsoft-com:office:smarttags" w:element="metricconverter">
        <w:smartTagPr>
          <w:attr w:name="ProductID" w:val="131 га"/>
        </w:smartTagPr>
        <w:r>
          <w:rPr>
            <w:rFonts w:cs="Tahoma"/>
            <w:sz w:val="28"/>
            <w:szCs w:val="28"/>
          </w:rPr>
          <w:t>131 га</w:t>
        </w:r>
      </w:smartTag>
      <w:r>
        <w:rPr>
          <w:rFonts w:cs="Tahoma"/>
          <w:sz w:val="28"/>
          <w:szCs w:val="28"/>
        </w:rPr>
        <w:t xml:space="preserve">, который не входит в границы населенного пункта и </w:t>
      </w:r>
      <w:r>
        <w:rPr>
          <w:rFonts w:cs="Tahoma"/>
          <w:sz w:val="28"/>
          <w:szCs w:val="28"/>
        </w:rPr>
        <w:lastRenderedPageBreak/>
        <w:t>относится к землям лесного фонда. На нем преимущественно находятся лесные насаждения.</w:t>
      </w:r>
    </w:p>
    <w:p w:rsidR="0025366B" w:rsidRPr="00493FFA" w:rsidRDefault="0025366B" w:rsidP="006F7896">
      <w:pPr>
        <w:spacing w:line="312" w:lineRule="auto"/>
        <w:ind w:right="-6" w:firstLine="708"/>
        <w:jc w:val="both"/>
        <w:rPr>
          <w:rFonts w:cs="Tahoma"/>
          <w:spacing w:val="-4"/>
          <w:sz w:val="28"/>
          <w:szCs w:val="28"/>
        </w:rPr>
      </w:pPr>
      <w:r w:rsidRPr="00493FFA">
        <w:rPr>
          <w:rFonts w:cs="Tahoma"/>
          <w:spacing w:val="-4"/>
          <w:sz w:val="28"/>
          <w:szCs w:val="28"/>
        </w:rPr>
        <w:t xml:space="preserve">Станица Должанская расположена в </w:t>
      </w:r>
      <w:smartTag w:uri="urn:schemas-microsoft-com:office:smarttags" w:element="metricconverter">
        <w:smartTagPr>
          <w:attr w:name="ProductID" w:val="36 км"/>
        </w:smartTagPr>
        <w:r>
          <w:rPr>
            <w:rFonts w:cs="Tahoma"/>
            <w:spacing w:val="-4"/>
            <w:sz w:val="28"/>
            <w:szCs w:val="28"/>
          </w:rPr>
          <w:t>36</w:t>
        </w:r>
        <w:r w:rsidRPr="00493FFA">
          <w:rPr>
            <w:rFonts w:cs="Tahoma"/>
            <w:spacing w:val="-4"/>
            <w:sz w:val="28"/>
            <w:szCs w:val="28"/>
          </w:rPr>
          <w:t> км</w:t>
        </w:r>
      </w:smartTag>
      <w:r w:rsidRPr="00493FFA">
        <w:rPr>
          <w:rFonts w:cs="Tahoma"/>
          <w:spacing w:val="-4"/>
          <w:sz w:val="28"/>
          <w:szCs w:val="28"/>
        </w:rPr>
        <w:t xml:space="preserve"> от районного центра г. Ейск, в </w:t>
      </w:r>
      <w:smartTag w:uri="urn:schemas-microsoft-com:office:smarttags" w:element="metricconverter">
        <w:smartTagPr>
          <w:attr w:name="ProductID" w:val="290 км"/>
        </w:smartTagPr>
        <w:r>
          <w:rPr>
            <w:rFonts w:cs="Tahoma"/>
            <w:spacing w:val="-4"/>
            <w:sz w:val="28"/>
            <w:szCs w:val="28"/>
          </w:rPr>
          <w:t>290</w:t>
        </w:r>
        <w:r w:rsidRPr="00493FFA">
          <w:rPr>
            <w:rFonts w:cs="Tahoma"/>
            <w:spacing w:val="-4"/>
            <w:sz w:val="28"/>
            <w:szCs w:val="28"/>
          </w:rPr>
          <w:t> км</w:t>
        </w:r>
      </w:smartTag>
      <w:r w:rsidRPr="00493FFA">
        <w:rPr>
          <w:rFonts w:cs="Tahoma"/>
          <w:spacing w:val="-4"/>
          <w:sz w:val="28"/>
          <w:szCs w:val="28"/>
        </w:rPr>
        <w:t xml:space="preserve"> </w:t>
      </w:r>
      <w:r>
        <w:rPr>
          <w:rFonts w:cs="Tahoma"/>
          <w:spacing w:val="-4"/>
          <w:sz w:val="28"/>
          <w:szCs w:val="28"/>
        </w:rPr>
        <w:t>от</w:t>
      </w:r>
      <w:r w:rsidRPr="00493FFA">
        <w:rPr>
          <w:rFonts w:cs="Tahoma"/>
          <w:spacing w:val="-4"/>
          <w:sz w:val="28"/>
          <w:szCs w:val="28"/>
        </w:rPr>
        <w:t xml:space="preserve"> г. Краснодар</w:t>
      </w:r>
      <w:r>
        <w:rPr>
          <w:rFonts w:cs="Tahoma"/>
          <w:spacing w:val="-4"/>
          <w:sz w:val="28"/>
          <w:szCs w:val="28"/>
        </w:rPr>
        <w:t>а</w:t>
      </w:r>
      <w:r w:rsidRPr="00493FFA">
        <w:rPr>
          <w:rFonts w:cs="Tahoma"/>
          <w:spacing w:val="-4"/>
          <w:sz w:val="28"/>
          <w:szCs w:val="28"/>
        </w:rPr>
        <w:t xml:space="preserve">. Ближайшая железнодорожная станция расположена </w:t>
      </w:r>
      <w:r>
        <w:rPr>
          <w:rFonts w:cs="Tahoma"/>
          <w:spacing w:val="-4"/>
          <w:sz w:val="28"/>
          <w:szCs w:val="28"/>
        </w:rPr>
        <w:t xml:space="preserve">в </w:t>
      </w:r>
      <w:r w:rsidRPr="00493FFA">
        <w:rPr>
          <w:rFonts w:cs="Tahoma"/>
          <w:spacing w:val="-4"/>
          <w:sz w:val="28"/>
          <w:szCs w:val="28"/>
        </w:rPr>
        <w:t>г.</w:t>
      </w:r>
      <w:r>
        <w:rPr>
          <w:rFonts w:cs="Tahoma"/>
          <w:spacing w:val="-4"/>
          <w:sz w:val="28"/>
          <w:szCs w:val="28"/>
        </w:rPr>
        <w:t> </w:t>
      </w:r>
      <w:r w:rsidRPr="00493FFA">
        <w:rPr>
          <w:rFonts w:cs="Tahoma"/>
          <w:spacing w:val="-4"/>
          <w:sz w:val="28"/>
          <w:szCs w:val="28"/>
        </w:rPr>
        <w:t>Ейск</w:t>
      </w:r>
      <w:r>
        <w:rPr>
          <w:rFonts w:cs="Tahoma"/>
          <w:spacing w:val="-4"/>
          <w:sz w:val="28"/>
          <w:szCs w:val="28"/>
        </w:rPr>
        <w:t>е</w:t>
      </w:r>
      <w:r w:rsidRPr="00493FFA">
        <w:rPr>
          <w:rFonts w:cs="Tahoma"/>
          <w:spacing w:val="-4"/>
          <w:sz w:val="28"/>
          <w:szCs w:val="28"/>
        </w:rPr>
        <w:t>, ближайший аэропорт — в г. Ростов (</w:t>
      </w:r>
      <w:smartTag w:uri="urn:schemas-microsoft-com:office:smarttags" w:element="metricconverter">
        <w:smartTagPr>
          <w:attr w:name="ProductID" w:val="179 км"/>
        </w:smartTagPr>
        <w:r w:rsidRPr="00493FFA">
          <w:rPr>
            <w:rFonts w:cs="Tahoma"/>
            <w:spacing w:val="-4"/>
            <w:sz w:val="28"/>
            <w:szCs w:val="28"/>
          </w:rPr>
          <w:t>1</w:t>
        </w:r>
        <w:r>
          <w:rPr>
            <w:rFonts w:cs="Tahoma"/>
            <w:spacing w:val="-4"/>
            <w:sz w:val="28"/>
            <w:szCs w:val="28"/>
          </w:rPr>
          <w:t>79</w:t>
        </w:r>
        <w:r w:rsidRPr="00493FFA">
          <w:rPr>
            <w:rFonts w:cs="Tahoma"/>
            <w:spacing w:val="-4"/>
            <w:sz w:val="28"/>
            <w:szCs w:val="28"/>
          </w:rPr>
          <w:t xml:space="preserve"> км</w:t>
        </w:r>
      </w:smartTag>
      <w:r w:rsidRPr="00493FFA">
        <w:rPr>
          <w:rFonts w:cs="Tahoma"/>
          <w:spacing w:val="-4"/>
          <w:sz w:val="28"/>
          <w:szCs w:val="28"/>
        </w:rPr>
        <w:t>) и в г. Краснодар (</w:t>
      </w:r>
      <w:smartTag w:uri="urn:schemas-microsoft-com:office:smarttags" w:element="metricconverter">
        <w:smartTagPr>
          <w:attr w:name="ProductID" w:val="290 км"/>
        </w:smartTagPr>
        <w:r>
          <w:rPr>
            <w:rFonts w:cs="Tahoma"/>
            <w:spacing w:val="-4"/>
            <w:sz w:val="28"/>
            <w:szCs w:val="28"/>
          </w:rPr>
          <w:t>290</w:t>
        </w:r>
        <w:r w:rsidRPr="00493FFA">
          <w:rPr>
            <w:rFonts w:cs="Tahoma"/>
            <w:spacing w:val="-4"/>
            <w:sz w:val="28"/>
            <w:szCs w:val="28"/>
          </w:rPr>
          <w:t xml:space="preserve"> км</w:t>
        </w:r>
      </w:smartTag>
      <w:r w:rsidRPr="00493FFA">
        <w:rPr>
          <w:rFonts w:cs="Tahoma"/>
          <w:spacing w:val="-4"/>
          <w:sz w:val="28"/>
          <w:szCs w:val="28"/>
        </w:rPr>
        <w:t>)</w:t>
      </w:r>
      <w:r>
        <w:rPr>
          <w:rFonts w:cs="Tahoma"/>
          <w:spacing w:val="-4"/>
          <w:sz w:val="28"/>
          <w:szCs w:val="28"/>
        </w:rPr>
        <w:t>.</w:t>
      </w:r>
    </w:p>
    <w:p w:rsidR="0025366B" w:rsidRDefault="0025366B" w:rsidP="006F7896">
      <w:pPr>
        <w:spacing w:line="312" w:lineRule="auto"/>
        <w:ind w:right="-6" w:firstLine="708"/>
        <w:jc w:val="both"/>
        <w:rPr>
          <w:b/>
          <w:sz w:val="28"/>
          <w:szCs w:val="28"/>
        </w:rPr>
      </w:pPr>
      <w:r>
        <w:rPr>
          <w:rFonts w:cs="Tahoma"/>
          <w:sz w:val="28"/>
          <w:szCs w:val="28"/>
        </w:rPr>
        <w:t>Административно Должанское сельское поселение входит в состав Ейского района. В соответствии с п</w:t>
      </w:r>
      <w:r w:rsidRPr="00201FB9">
        <w:rPr>
          <w:sz w:val="28"/>
          <w:szCs w:val="28"/>
        </w:rPr>
        <w:t>остановлением Законодательного Собрания Краснодарского края от 29.11.2006 № 2647</w:t>
      </w:r>
      <w:r>
        <w:rPr>
          <w:sz w:val="28"/>
          <w:szCs w:val="28"/>
        </w:rPr>
        <w:t xml:space="preserve"> были</w:t>
      </w:r>
      <w:r w:rsidRPr="00201FB9">
        <w:rPr>
          <w:sz w:val="28"/>
          <w:szCs w:val="28"/>
        </w:rPr>
        <w:t xml:space="preserve"> установлены границы</w:t>
      </w:r>
      <w:r>
        <w:rPr>
          <w:sz w:val="28"/>
          <w:szCs w:val="28"/>
        </w:rPr>
        <w:t xml:space="preserve"> Ейского района и административно-территориальных единиц, входящих в состав района: сельских поселений и населенных пунктов.</w:t>
      </w:r>
    </w:p>
    <w:p w:rsidR="0025366B" w:rsidRDefault="0025366B" w:rsidP="006F7896">
      <w:pPr>
        <w:spacing w:line="312" w:lineRule="auto"/>
        <w:ind w:right="-6" w:firstLine="708"/>
        <w:jc w:val="both"/>
        <w:rPr>
          <w:sz w:val="28"/>
          <w:szCs w:val="28"/>
        </w:rPr>
      </w:pPr>
      <w:r w:rsidRPr="00220CDE">
        <w:rPr>
          <w:color w:val="000000"/>
          <w:sz w:val="28"/>
          <w:szCs w:val="28"/>
        </w:rPr>
        <w:t xml:space="preserve">Административным центром муниципального образования </w:t>
      </w:r>
      <w:r>
        <w:rPr>
          <w:color w:val="000000"/>
          <w:sz w:val="28"/>
          <w:szCs w:val="28"/>
        </w:rPr>
        <w:t>Ейский</w:t>
      </w:r>
      <w:r w:rsidRPr="00220CDE">
        <w:rPr>
          <w:color w:val="000000"/>
          <w:sz w:val="28"/>
          <w:szCs w:val="28"/>
        </w:rPr>
        <w:t xml:space="preserve"> район является </w:t>
      </w:r>
      <w:r>
        <w:rPr>
          <w:color w:val="000000"/>
          <w:sz w:val="28"/>
          <w:szCs w:val="28"/>
        </w:rPr>
        <w:t>город Ейск</w:t>
      </w:r>
      <w:r w:rsidRPr="00220CD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Кроме Ейского городского поселения в состав района входят 10 сельских поселений, в том числе и Должанское сельское поселение.</w:t>
      </w:r>
      <w:r w:rsidRPr="00220CDE">
        <w:rPr>
          <w:color w:val="000000"/>
          <w:sz w:val="28"/>
          <w:szCs w:val="28"/>
        </w:rPr>
        <w:t xml:space="preserve"> </w:t>
      </w:r>
    </w:p>
    <w:p w:rsidR="0025366B" w:rsidRDefault="0025366B" w:rsidP="006F7896">
      <w:pPr>
        <w:spacing w:line="312" w:lineRule="auto"/>
        <w:ind w:right="-6" w:firstLine="709"/>
        <w:jc w:val="both"/>
        <w:rPr>
          <w:sz w:val="28"/>
          <w:szCs w:val="28"/>
        </w:rPr>
      </w:pPr>
      <w:r>
        <w:rPr>
          <w:rFonts w:cs="Tahoma"/>
          <w:sz w:val="28"/>
          <w:szCs w:val="28"/>
        </w:rPr>
        <w:t xml:space="preserve">В состав проектируемого сельского поселения входит один населенный пункт – станица Должанская – административный центр поселения. Общая численность населения на 01.01.2008 г. составляет 7 054 человек. </w:t>
      </w:r>
      <w:r>
        <w:rPr>
          <w:sz w:val="28"/>
          <w:szCs w:val="28"/>
        </w:rPr>
        <w:t xml:space="preserve">Площадь поселения составляет </w:t>
      </w:r>
      <w:smartTag w:uri="urn:schemas-microsoft-com:office:smarttags" w:element="metricconverter">
        <w:smartTagPr>
          <w:attr w:name="ProductID" w:val="21477 га"/>
        </w:smartTagPr>
        <w:r>
          <w:rPr>
            <w:sz w:val="28"/>
            <w:szCs w:val="28"/>
          </w:rPr>
          <w:t>21477 га</w:t>
        </w:r>
      </w:smartTag>
      <w:r>
        <w:rPr>
          <w:sz w:val="28"/>
          <w:szCs w:val="28"/>
        </w:rPr>
        <w:t>, плотность поселения — 32,8 чел/км</w:t>
      </w:r>
      <w:r w:rsidRPr="00BA758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25366B" w:rsidRPr="00BA7582" w:rsidRDefault="0025366B" w:rsidP="006F7896">
      <w:pPr>
        <w:spacing w:line="312" w:lineRule="auto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Должанское сельское поселение имеет большой потенциал для сельскохозяйственного и рекреационного развития территории.</w:t>
      </w:r>
    </w:p>
    <w:p w:rsidR="0025366B" w:rsidRDefault="0025366B" w:rsidP="006F7896">
      <w:pPr>
        <w:spacing w:line="312" w:lineRule="auto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это обусловлено тем, что большую часть территории (около 80%) занимают земли сельскохозяйственной назначения. На них расположены сельскохозяйственные предприятия и крестьянские фермерские хозяйства. Из 106 предприятий поселения 33 являются предприятиями агропромышленного комплекса.</w:t>
      </w:r>
    </w:p>
    <w:p w:rsidR="0025366B" w:rsidRDefault="0025366B" w:rsidP="006F7896">
      <w:pPr>
        <w:spacing w:line="312" w:lineRule="auto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Во-вторых, большая часть границ поселения протяженностью </w:t>
      </w:r>
      <w:smartTag w:uri="urn:schemas-microsoft-com:office:smarttags" w:element="metricconverter">
        <w:smartTagPr>
          <w:attr w:name="ProductID" w:val="47 км"/>
        </w:smartTagPr>
        <w:r>
          <w:rPr>
            <w:sz w:val="28"/>
            <w:szCs w:val="28"/>
          </w:rPr>
          <w:t>47 км</w:t>
        </w:r>
      </w:smartTag>
      <w:r>
        <w:rPr>
          <w:sz w:val="28"/>
          <w:szCs w:val="28"/>
        </w:rPr>
        <w:t xml:space="preserve"> является береговой полосой. Из них </w:t>
      </w:r>
      <w:smartTag w:uri="urn:schemas-microsoft-com:office:smarttags" w:element="metricconverter">
        <w:smartTagPr>
          <w:attr w:name="ProductID" w:val="19 км"/>
        </w:smartTagPr>
        <w:r>
          <w:rPr>
            <w:sz w:val="28"/>
            <w:szCs w:val="28"/>
          </w:rPr>
          <w:t>19 км</w:t>
        </w:r>
      </w:smartTag>
      <w:r>
        <w:rPr>
          <w:sz w:val="28"/>
          <w:szCs w:val="28"/>
        </w:rPr>
        <w:t xml:space="preserve"> береговой полосы находятся в границах территории ст. Должанской. Территория станицы с 1976 года развивается как курорт местного значения. На сегодняшний день санаторно-курортный комплекс поселения располагается на прибрежной территории протяженностью </w:t>
      </w:r>
      <w:smartTag w:uri="urn:schemas-microsoft-com:office:smarttags" w:element="metricconverter">
        <w:smartTagPr>
          <w:attr w:name="ProductID" w:val="5,9 км"/>
        </w:smartTagPr>
        <w:r>
          <w:rPr>
            <w:sz w:val="28"/>
            <w:szCs w:val="28"/>
          </w:rPr>
          <w:t>5,9 км</w:t>
        </w:r>
      </w:smartTag>
      <w:r>
        <w:rPr>
          <w:sz w:val="28"/>
          <w:szCs w:val="28"/>
        </w:rPr>
        <w:t>.</w:t>
      </w:r>
    </w:p>
    <w:p w:rsidR="0025366B" w:rsidRDefault="0025366B" w:rsidP="006F7896">
      <w:pPr>
        <w:spacing w:line="312" w:lineRule="auto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северо-западной части поселения расположена коса Долгая, которая р</w:t>
      </w:r>
      <w:r w:rsidRPr="009D77C2">
        <w:rPr>
          <w:sz w:val="28"/>
          <w:szCs w:val="28"/>
        </w:rPr>
        <w:t>ешением Краснодарского Крайисполкома от 14.07.1988 г. № 326 была отнесена к государственным ландшафтным памятникам природы местного значения.</w:t>
      </w:r>
    </w:p>
    <w:p w:rsidR="0025366B" w:rsidRDefault="0025366B" w:rsidP="0025366B">
      <w:pPr>
        <w:spacing w:line="360" w:lineRule="auto"/>
        <w:ind w:right="284"/>
        <w:jc w:val="center"/>
        <w:rPr>
          <w:b/>
          <w:sz w:val="28"/>
          <w:szCs w:val="28"/>
        </w:rPr>
      </w:pPr>
    </w:p>
    <w:p w:rsidR="0025366B" w:rsidRPr="006F7896" w:rsidRDefault="006F7896" w:rsidP="006F7896">
      <w:pPr>
        <w:pStyle w:val="1"/>
        <w:spacing w:before="0"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_Toc271273635"/>
      <w:r w:rsidRPr="006F7896">
        <w:rPr>
          <w:rFonts w:ascii="Times New Roman" w:hAnsi="Times New Roman"/>
          <w:sz w:val="28"/>
          <w:szCs w:val="28"/>
        </w:rPr>
        <w:lastRenderedPageBreak/>
        <w:t>2</w:t>
      </w:r>
      <w:r w:rsidR="0025366B" w:rsidRPr="006F7896">
        <w:rPr>
          <w:rFonts w:ascii="Times New Roman" w:hAnsi="Times New Roman"/>
          <w:sz w:val="28"/>
          <w:szCs w:val="28"/>
        </w:rPr>
        <w:t>.2 Развитие санаторно-курортного комплекса</w:t>
      </w:r>
      <w:bookmarkEnd w:id="17"/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DB4357">
        <w:rPr>
          <w:sz w:val="28"/>
          <w:szCs w:val="28"/>
        </w:rPr>
        <w:t>Коса Долгая и станица Должанская являются уникальным</w:t>
      </w:r>
      <w:r w:rsidRPr="000875F8">
        <w:rPr>
          <w:sz w:val="28"/>
          <w:szCs w:val="28"/>
        </w:rPr>
        <w:t xml:space="preserve"> заповедником Кубанского Приазовья. Особое географическое положение  между Азовским морем и Таганрогским заливом, уникальные песчаные и ракушечные пляжи, мягкий приморский климат, возможность для развития активного и экстремального водного спорта, один из богатейших рыбных </w:t>
      </w:r>
      <w:r>
        <w:rPr>
          <w:sz w:val="28"/>
          <w:szCs w:val="28"/>
        </w:rPr>
        <w:t>районов</w:t>
      </w:r>
      <w:r w:rsidRPr="000875F8">
        <w:rPr>
          <w:sz w:val="28"/>
          <w:szCs w:val="28"/>
        </w:rPr>
        <w:t xml:space="preserve">, наличие залежей лечебных грязей и уникальный ландшафтный памятник природы Коса Долгая, которому нет равных в мире – это одни из основных достопримечательностей станицы Должанской. Проведенный анализ природных курортно-рекреационных ресурсов, а также историко-культурного наследия </w:t>
      </w:r>
      <w:r>
        <w:rPr>
          <w:sz w:val="28"/>
          <w:szCs w:val="28"/>
        </w:rPr>
        <w:t>ст. Должанской</w:t>
      </w:r>
      <w:r w:rsidRPr="000875F8">
        <w:rPr>
          <w:sz w:val="28"/>
          <w:szCs w:val="28"/>
        </w:rPr>
        <w:t xml:space="preserve"> показал, что сочетание целого ряда целебных и уникальных природных факторов создают благоприятные условия для формирования здесь курорта, рекреационных зон высокого класса и туристско-спортивного комплекса.</w:t>
      </w:r>
    </w:p>
    <w:p w:rsidR="0025366B" w:rsidRPr="00F81B29" w:rsidRDefault="0025366B" w:rsidP="006F7896">
      <w:pPr>
        <w:spacing w:line="312" w:lineRule="auto"/>
        <w:ind w:firstLine="720"/>
        <w:jc w:val="both"/>
        <w:rPr>
          <w:spacing w:val="-2"/>
          <w:sz w:val="28"/>
          <w:szCs w:val="28"/>
        </w:rPr>
      </w:pPr>
      <w:r w:rsidRPr="00F81B29">
        <w:rPr>
          <w:spacing w:val="-2"/>
          <w:sz w:val="28"/>
          <w:szCs w:val="28"/>
        </w:rPr>
        <w:t>Развитие на данной территории курортной зоны было определено «Районной планировкой Азовского побережья», выполненной «Гипрогором» в 1973 году. В 1976 году станица получила статус курорта местного значения по решению Краснодарского крайисполкома № 267 от 29.03.1976 г. В 1997 году Постановлением главы администрации Краснодарского края № 332 был подтвержден статус ст. Должанской, как курорт местного значения.</w:t>
      </w:r>
    </w:p>
    <w:p w:rsidR="0025366B" w:rsidRPr="00EC1F02" w:rsidRDefault="0025366B" w:rsidP="006F7896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C1F02">
        <w:rPr>
          <w:sz w:val="28"/>
          <w:szCs w:val="28"/>
        </w:rPr>
        <w:t xml:space="preserve"> настоящее время </w:t>
      </w:r>
      <w:r>
        <w:rPr>
          <w:sz w:val="28"/>
          <w:szCs w:val="28"/>
        </w:rPr>
        <w:t>т</w:t>
      </w:r>
      <w:r w:rsidRPr="00EC1F02">
        <w:rPr>
          <w:sz w:val="28"/>
          <w:szCs w:val="28"/>
        </w:rPr>
        <w:t xml:space="preserve">ерритория курорта представляет </w:t>
      </w:r>
      <w:r>
        <w:rPr>
          <w:sz w:val="28"/>
          <w:szCs w:val="28"/>
        </w:rPr>
        <w:t xml:space="preserve">собой </w:t>
      </w:r>
      <w:r w:rsidRPr="00EC1F02">
        <w:rPr>
          <w:sz w:val="28"/>
          <w:szCs w:val="28"/>
        </w:rPr>
        <w:t>сложившуюся прибрежную курортную зону, застройка которой рассредоточена</w:t>
      </w:r>
      <w:r>
        <w:rPr>
          <w:sz w:val="28"/>
          <w:szCs w:val="28"/>
        </w:rPr>
        <w:t xml:space="preserve"> вдоль побережья Азовского моря, в том числе на территории косы Долгой</w:t>
      </w:r>
      <w:r w:rsidRPr="00EC1F02">
        <w:rPr>
          <w:sz w:val="28"/>
          <w:szCs w:val="28"/>
        </w:rPr>
        <w:t>.</w:t>
      </w:r>
      <w:r>
        <w:rPr>
          <w:sz w:val="28"/>
          <w:szCs w:val="28"/>
        </w:rPr>
        <w:t xml:space="preserve"> В основном территория курортной застройки прилегает к наиболее развитым участкам станицы и к косе Долгой</w:t>
      </w:r>
      <w:r w:rsidR="00B86AD2">
        <w:rPr>
          <w:sz w:val="28"/>
          <w:szCs w:val="28"/>
        </w:rPr>
        <w:t>.</w:t>
      </w:r>
    </w:p>
    <w:p w:rsidR="0025366B" w:rsidRPr="00EC1F02" w:rsidRDefault="0025366B" w:rsidP="006F7896">
      <w:pPr>
        <w:spacing w:line="312" w:lineRule="auto"/>
        <w:ind w:firstLine="720"/>
        <w:jc w:val="both"/>
        <w:rPr>
          <w:sz w:val="28"/>
          <w:szCs w:val="28"/>
        </w:rPr>
      </w:pPr>
      <w:r w:rsidRPr="00EC1F02">
        <w:rPr>
          <w:sz w:val="28"/>
          <w:szCs w:val="28"/>
        </w:rPr>
        <w:t xml:space="preserve">Существующие учреждения </w:t>
      </w:r>
      <w:r>
        <w:rPr>
          <w:sz w:val="28"/>
          <w:szCs w:val="28"/>
        </w:rPr>
        <w:t>санаторно-курортного комплекса (СКК)</w:t>
      </w:r>
      <w:r w:rsidRPr="00EC1F02">
        <w:rPr>
          <w:sz w:val="28"/>
          <w:szCs w:val="28"/>
        </w:rPr>
        <w:t xml:space="preserve"> сформировались в две зоны:</w:t>
      </w:r>
    </w:p>
    <w:p w:rsidR="0025366B" w:rsidRDefault="0025366B" w:rsidP="006F7896">
      <w:pPr>
        <w:numPr>
          <w:ilvl w:val="0"/>
          <w:numId w:val="22"/>
        </w:numPr>
        <w:spacing w:line="312" w:lineRule="auto"/>
        <w:jc w:val="both"/>
        <w:rPr>
          <w:sz w:val="28"/>
          <w:szCs w:val="28"/>
        </w:rPr>
      </w:pPr>
      <w:r w:rsidRPr="00EC1F02">
        <w:rPr>
          <w:sz w:val="28"/>
          <w:szCs w:val="28"/>
        </w:rPr>
        <w:t>Таганрогская группа (застройка вдоль берега Таганрогского залива).</w:t>
      </w:r>
    </w:p>
    <w:p w:rsidR="0025366B" w:rsidRDefault="0025366B" w:rsidP="006F7896">
      <w:pPr>
        <w:numPr>
          <w:ilvl w:val="0"/>
          <w:numId w:val="22"/>
        </w:numPr>
        <w:spacing w:line="312" w:lineRule="auto"/>
        <w:jc w:val="both"/>
        <w:rPr>
          <w:sz w:val="28"/>
          <w:szCs w:val="28"/>
        </w:rPr>
      </w:pPr>
      <w:r w:rsidRPr="00EC1F02">
        <w:rPr>
          <w:sz w:val="28"/>
          <w:szCs w:val="28"/>
        </w:rPr>
        <w:t>Азовская группа (застройка вдоль берега Азовского моря).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период разработки данного проекта на территории Должанского сельского поселения функционируют 18 организаций курортно-туристического комплекса, из них 2 детских оздоровительных лагеря (ДОЛ), 1 спортивно-оздоровительный лагерь «Казачий берег», 1 база активного отдыха «Серфприют», 1 пансионат «Меркурий» и 13 баз отдыха. Общее количество мест для единовременного размещения отдыхающих в учреждениях СКК составляет 2460 мест.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размещено 35 пляжей, из них 28 находятся на Азовском побережье, 7 на побережье Таганрогского залива. Общая площадь пляжных территорий составляет </w:t>
      </w:r>
      <w:smartTag w:uri="urn:schemas-microsoft-com:office:smarttags" w:element="metricconverter">
        <w:smartTagPr>
          <w:attr w:name="ProductID" w:val="52,7 га"/>
        </w:smartTagPr>
        <w:r>
          <w:rPr>
            <w:sz w:val="28"/>
            <w:szCs w:val="28"/>
          </w:rPr>
          <w:t>52,7 га</w:t>
        </w:r>
      </w:smartTag>
      <w:r>
        <w:rPr>
          <w:sz w:val="28"/>
          <w:szCs w:val="28"/>
        </w:rPr>
        <w:t>, их совокупная длина – 5,9 км. Обрывистые склоны, прилегающие к станице Должанской с южной и северо-восточной стороны, не заняты и потенциально свободны для освоения.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A50D67">
        <w:rPr>
          <w:sz w:val="28"/>
          <w:szCs w:val="28"/>
        </w:rPr>
        <w:t>Учитывая</w:t>
      </w:r>
      <w:r>
        <w:rPr>
          <w:sz w:val="28"/>
          <w:szCs w:val="28"/>
        </w:rPr>
        <w:t>, что в Должанском сельском поселении имеются территориальные ресурсы и возможности для развития, генеральным планом определены территории под значительное развитие курортной зоны, а также выявлены первоочередные инвестиционно-привлекательные участки под строительство санаторно-курортных учреждений, общественно-коммерческих центров и организации пляжных территорий.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нормативами </w:t>
      </w:r>
      <w:r w:rsidRPr="00057DB7">
        <w:rPr>
          <w:i/>
          <w:sz w:val="28"/>
          <w:szCs w:val="28"/>
        </w:rPr>
        <w:t>СНиП 2.07.01-89*</w:t>
      </w:r>
      <w:r w:rsidRPr="00B50A8F">
        <w:rPr>
          <w:sz w:val="28"/>
          <w:szCs w:val="28"/>
        </w:rPr>
        <w:t xml:space="preserve"> прои</w:t>
      </w:r>
      <w:r>
        <w:rPr>
          <w:sz w:val="28"/>
          <w:szCs w:val="28"/>
        </w:rPr>
        <w:t>зведен расчет потенциальной вместимости курортных учреждений. Генеральным планом</w:t>
      </w:r>
      <w:r w:rsidRPr="001823AD">
        <w:rPr>
          <w:sz w:val="28"/>
          <w:szCs w:val="28"/>
        </w:rPr>
        <w:t xml:space="preserve"> на перспективу заложено размещение </w:t>
      </w:r>
      <w:r w:rsidRPr="004E7653">
        <w:rPr>
          <w:sz w:val="28"/>
          <w:szCs w:val="28"/>
        </w:rPr>
        <w:t xml:space="preserve">санаторно-курортных учреждений общей емкостью </w:t>
      </w:r>
      <w:r>
        <w:rPr>
          <w:sz w:val="28"/>
          <w:szCs w:val="28"/>
        </w:rPr>
        <w:t>15</w:t>
      </w:r>
      <w:r w:rsidRPr="004E7653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4E7653">
        <w:rPr>
          <w:sz w:val="28"/>
          <w:szCs w:val="28"/>
        </w:rPr>
        <w:t xml:space="preserve"> тыс. мест</w:t>
      </w:r>
      <w:r>
        <w:rPr>
          <w:sz w:val="28"/>
          <w:szCs w:val="28"/>
        </w:rPr>
        <w:t xml:space="preserve"> (с учетом существующих учреждений СКК), что составляет группу организованных отдыхающих.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определены основные направления развития санаторно-курортного комплекса поселения. Эти направления идут вдоль планировочных осей: по побережью Азовского моря от границы косы Долгой в сторону ст. Камышеватской и вдоль побережья Таганрогского залива от границы косы Долгой в сторону с. Воронцовка. Развитие санаторно-курортного комплекса на прибрежных территориях Должанского сельского поселения является стратегически важным направлением экономической политики Ейского района.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санаторно-курортной зоны в проектируемых границах ст. Должанской составляет </w:t>
      </w:r>
      <w:smartTag w:uri="urn:schemas-microsoft-com:office:smarttags" w:element="metricconverter">
        <w:smartTagPr>
          <w:attr w:name="ProductID" w:val="379 га"/>
        </w:smartTagPr>
        <w:r>
          <w:rPr>
            <w:sz w:val="28"/>
            <w:szCs w:val="28"/>
          </w:rPr>
          <w:t>379 га</w:t>
        </w:r>
      </w:smartTag>
      <w:r>
        <w:rPr>
          <w:sz w:val="28"/>
          <w:szCs w:val="28"/>
        </w:rPr>
        <w:t xml:space="preserve">, что приблизительно в 2,5 раза (или на </w:t>
      </w:r>
      <w:smartTag w:uri="urn:schemas-microsoft-com:office:smarttags" w:element="metricconverter">
        <w:smartTagPr>
          <w:attr w:name="ProductID" w:val="236 га"/>
        </w:smartTagPr>
        <w:r>
          <w:rPr>
            <w:sz w:val="28"/>
            <w:szCs w:val="28"/>
          </w:rPr>
          <w:t>236 га</w:t>
        </w:r>
      </w:smartTag>
      <w:r>
        <w:rPr>
          <w:sz w:val="28"/>
          <w:szCs w:val="28"/>
        </w:rPr>
        <w:t xml:space="preserve">) больше существующей площади. Существующая площадь санаторно-курортной зоны составляет </w:t>
      </w:r>
      <w:smartTag w:uri="urn:schemas-microsoft-com:office:smarttags" w:element="metricconverter">
        <w:smartTagPr>
          <w:attr w:name="ProductID" w:val="143 га"/>
        </w:smartTagPr>
        <w:r>
          <w:rPr>
            <w:sz w:val="28"/>
            <w:szCs w:val="28"/>
          </w:rPr>
          <w:t>143 га</w:t>
        </w:r>
      </w:smartTag>
      <w:r>
        <w:rPr>
          <w:sz w:val="28"/>
          <w:szCs w:val="28"/>
        </w:rPr>
        <w:t>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территорий, определенных под развитие курортной застройки на расчетный срок, проектом также дополнительно зарезервированы участки для освоения на послепроектный период.</w:t>
      </w:r>
    </w:p>
    <w:p w:rsidR="00282A5C" w:rsidRDefault="00282A5C" w:rsidP="0091396D">
      <w:pPr>
        <w:spacing w:before="120" w:after="120" w:line="33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3825" cy="5635619"/>
            <wp:effectExtent l="19050" t="0" r="0" b="0"/>
            <wp:docPr id="2" name="Рисунок 2" descr="Курорт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ртная схем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26" cy="56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Данным проектом учтены планы администрации Ейского района по развитию первой очереди освоения курортно-рекреационных зон «Южная» и «Северная». Согласно  инвестиционным заявкам, здесь предложено разместить 20 учреждений СКК и 4 общественно-коммерческих центра общей площадью около </w:t>
      </w:r>
      <w:smartTag w:uri="urn:schemas-microsoft-com:office:smarttags" w:element="metricconverter">
        <w:smartTagPr>
          <w:attr w:name="ProductID" w:val="63 га"/>
        </w:smartTagPr>
        <w:r>
          <w:rPr>
            <w:sz w:val="28"/>
            <w:szCs w:val="28"/>
          </w:rPr>
          <w:t>63 га</w:t>
        </w:r>
      </w:smartTag>
      <w:r>
        <w:rPr>
          <w:sz w:val="28"/>
          <w:szCs w:val="28"/>
        </w:rPr>
        <w:t>. Общая вместимость данных учреждений составит 5 415 мест.</w:t>
      </w:r>
    </w:p>
    <w:p w:rsidR="0025366B" w:rsidRPr="0056055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последующего развития на период расчетного срока необходимо будет освоить курортную зону общей вместимостью курортных учреждений до 7,7 тыс. человек. Кроме того, в Должанском сельском поселении </w:t>
      </w:r>
      <w:r w:rsidRPr="0056055B">
        <w:rPr>
          <w:sz w:val="28"/>
          <w:szCs w:val="28"/>
        </w:rPr>
        <w:t xml:space="preserve">присутствует большой потенциал развития на прибрежных территориях от ст. Должанской до </w:t>
      </w:r>
      <w:r>
        <w:rPr>
          <w:sz w:val="28"/>
          <w:szCs w:val="28"/>
        </w:rPr>
        <w:t xml:space="preserve">г. </w:t>
      </w:r>
      <w:r w:rsidRPr="0056055B">
        <w:rPr>
          <w:sz w:val="28"/>
          <w:szCs w:val="28"/>
        </w:rPr>
        <w:t>Ейска и ст. Камышеватской.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успешного функционирования курортных учреждений необходима организация  пляжных территорий, которую следует производить комплексно с учетом берегозащитных мероприятий. </w:t>
      </w:r>
      <w:r w:rsidRPr="00D453FF">
        <w:rPr>
          <w:color w:val="211212"/>
          <w:sz w:val="28"/>
          <w:szCs w:val="28"/>
        </w:rPr>
        <w:t>Данный проект</w:t>
      </w:r>
      <w:r w:rsidRPr="00D453FF">
        <w:rPr>
          <w:sz w:val="28"/>
          <w:szCs w:val="28"/>
        </w:rPr>
        <w:t xml:space="preserve"> </w:t>
      </w:r>
      <w:r w:rsidRPr="00D453FF">
        <w:rPr>
          <w:sz w:val="28"/>
          <w:szCs w:val="28"/>
        </w:rPr>
        <w:lastRenderedPageBreak/>
        <w:t xml:space="preserve">предполагает </w:t>
      </w:r>
      <w:r>
        <w:rPr>
          <w:sz w:val="28"/>
          <w:szCs w:val="28"/>
        </w:rPr>
        <w:t xml:space="preserve">проведение комплекса берегоукрепительных и противооползневых мероприятий в прибрежной части станицы. Посредством террасирования высоких абразивных склонов появится возможность не только избежать дальнейшего их разрушения, но и организовать набережные с фрагментарным размещением террасных гостиниц элит-класса, а также с созданием </w:t>
      </w:r>
      <w:r w:rsidRPr="00D453FF">
        <w:rPr>
          <w:sz w:val="28"/>
          <w:szCs w:val="28"/>
        </w:rPr>
        <w:t>благоустроенных спусков к морю, включая лифтовые, эскалаторные, канатно-подвесн</w:t>
      </w:r>
      <w:r>
        <w:rPr>
          <w:sz w:val="28"/>
          <w:szCs w:val="28"/>
        </w:rPr>
        <w:t>ые и иные системы коммуникаций.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потребности в новых намывных пляжах произведен в соответствии с действующими нормативами. </w:t>
      </w:r>
      <w:r w:rsidRPr="004A72EE">
        <w:rPr>
          <w:sz w:val="28"/>
          <w:szCs w:val="28"/>
        </w:rPr>
        <w:t xml:space="preserve">Увеличение ширины пляжа до </w:t>
      </w:r>
      <w:r>
        <w:rPr>
          <w:sz w:val="28"/>
          <w:szCs w:val="28"/>
        </w:rPr>
        <w:t>25-</w:t>
      </w:r>
      <w:smartTag w:uri="urn:schemas-microsoft-com:office:smarttags" w:element="metricconverter">
        <w:smartTagPr>
          <w:attr w:name="ProductID" w:val="35 м"/>
        </w:smartTagPr>
        <w:r>
          <w:rPr>
            <w:sz w:val="28"/>
            <w:szCs w:val="28"/>
          </w:rPr>
          <w:t>35</w:t>
        </w:r>
        <w:r w:rsidRPr="004A72EE">
          <w:rPr>
            <w:sz w:val="28"/>
            <w:szCs w:val="28"/>
          </w:rPr>
          <w:t xml:space="preserve"> м</w:t>
        </w:r>
      </w:smartTag>
      <w:r>
        <w:rPr>
          <w:sz w:val="28"/>
          <w:szCs w:val="28"/>
        </w:rPr>
        <w:t xml:space="preserve"> при галечном материале и до 50-</w:t>
      </w:r>
      <w:smartTag w:uri="urn:schemas-microsoft-com:office:smarttags" w:element="metricconverter">
        <w:smartTagPr>
          <w:attr w:name="ProductID" w:val="60 м"/>
        </w:smartTagPr>
        <w:r>
          <w:rPr>
            <w:sz w:val="28"/>
            <w:szCs w:val="28"/>
          </w:rPr>
          <w:t>60 м</w:t>
        </w:r>
      </w:smartTag>
      <w:r>
        <w:rPr>
          <w:sz w:val="28"/>
          <w:szCs w:val="28"/>
        </w:rPr>
        <w:t xml:space="preserve"> при применении ракушечно-песчаных материалов</w:t>
      </w:r>
      <w:r w:rsidRPr="004A72EE">
        <w:rPr>
          <w:sz w:val="28"/>
          <w:szCs w:val="28"/>
        </w:rPr>
        <w:t xml:space="preserve"> способно обеспечить устойчивость береговых откосов</w:t>
      </w:r>
      <w:r>
        <w:rPr>
          <w:sz w:val="28"/>
          <w:szCs w:val="28"/>
        </w:rPr>
        <w:t>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проекте предполагается многоплановое развитие курортных учреждений. Рекомендуется проектировать на инвестиционно-привлекательных земельных участках как сезонные, так и круглогодичные гостиницы, пансионаты, санатории, отели, мотели, детские оздоровительные учреждения, базы отдыха, спортивные базы и др. Многоплановость развития курортных учреждений обеспечит более устойчивое развитие СКК.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санаторно-курортных учреждений круглогодичного цикла обеспечит продление курортного сезона, что в свою очередь позитивно скажется на развитии СКК и в целом экономики Должанского сельского поселения. 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предусмотрена возможность размещения на прибрежной территории марин, морских стоянок и причалов. Данные сооружения могут быть размещены только после проведения соответствующих берегоукрепительных мероприятий, после согласования с ГИМС (государственная инспекция маломерных судов).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санаторно-курортной зоны предусматривается организация  системы центров общекурортного обслуживания, в состав которых будут входить спортивные сооружения, торгово-развлекательные комплексы, концертные залы и кинотеатры, предприятия общественного питания, бытового обслуживания и сферы развлечений. </w:t>
      </w:r>
    </w:p>
    <w:p w:rsidR="0025366B" w:rsidRDefault="0025366B" w:rsidP="006F7896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инвестиционного пилотного предложения по развитию курортной территории от ст. Должанской до ст. Камышеватской администрацией Ейского района и Краснодарского края позиционировано создание на Азовском побережье детско-юношеского курортно-</w:t>
      </w:r>
      <w:r>
        <w:rPr>
          <w:sz w:val="28"/>
          <w:szCs w:val="28"/>
        </w:rPr>
        <w:lastRenderedPageBreak/>
        <w:t xml:space="preserve">оздоровительного комплекса круглогодичного действия «Детская республика». </w:t>
      </w:r>
    </w:p>
    <w:p w:rsidR="0025366B" w:rsidRDefault="0025366B" w:rsidP="006F7896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реализации данного проекта разработан Проект федеральной целевой программы «Создание на Азовском побережье Краснодарского края детско-юношеского курортно-оздоровительного комплекса круглогодичного действия «Детская республика»</w:t>
      </w:r>
      <w:r w:rsidRPr="00DC01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2008-2020 годы», которая </w:t>
      </w:r>
      <w:r w:rsidRPr="00DC01C4">
        <w:rPr>
          <w:sz w:val="28"/>
          <w:szCs w:val="28"/>
        </w:rPr>
        <w:t xml:space="preserve">определяет основные задачи и направления </w:t>
      </w:r>
      <w:r>
        <w:rPr>
          <w:sz w:val="28"/>
          <w:szCs w:val="28"/>
        </w:rPr>
        <w:t xml:space="preserve">развития </w:t>
      </w:r>
      <w:r w:rsidRPr="00DC01C4">
        <w:rPr>
          <w:sz w:val="28"/>
          <w:szCs w:val="28"/>
        </w:rPr>
        <w:t>санаторно-курортного комплекса Ейск</w:t>
      </w:r>
      <w:r>
        <w:rPr>
          <w:sz w:val="28"/>
          <w:szCs w:val="28"/>
        </w:rPr>
        <w:t>ого района.</w:t>
      </w:r>
    </w:p>
    <w:p w:rsidR="0025366B" w:rsidRDefault="0025366B" w:rsidP="006F7896">
      <w:pPr>
        <w:spacing w:line="312" w:lineRule="auto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вышеперечисленные мероприятия проектируются на перспективу и графически отражены в чертежах генерального плана. Ориентировочный расчетный срок предположительно составляет 25-30 лет. Данный срок не является фиксированным и зависит от проводимой в районе инвестиционной политики, количества и активности привлеченных инвесторов и размера финансовых вложений в санаторно-курортный комплекс Должанского сельского поселения.</w:t>
      </w:r>
    </w:p>
    <w:p w:rsidR="001E39DC" w:rsidRDefault="001E39DC" w:rsidP="006F7896">
      <w:pPr>
        <w:spacing w:line="312" w:lineRule="auto"/>
        <w:ind w:right="-5" w:firstLine="709"/>
        <w:jc w:val="both"/>
        <w:rPr>
          <w:sz w:val="28"/>
          <w:szCs w:val="28"/>
        </w:rPr>
      </w:pPr>
    </w:p>
    <w:p w:rsidR="001E39DC" w:rsidRPr="006F7896" w:rsidRDefault="001E39DC" w:rsidP="006F7896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6F7896">
        <w:rPr>
          <w:b/>
          <w:sz w:val="28"/>
          <w:szCs w:val="28"/>
        </w:rPr>
        <w:t>Памятник природы «Коса Долгая»</w:t>
      </w:r>
    </w:p>
    <w:p w:rsidR="00D9294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6A00B7">
        <w:rPr>
          <w:sz w:val="28"/>
          <w:szCs w:val="28"/>
        </w:rPr>
        <w:t xml:space="preserve">Коса Долгая находится в пределах северо-западной части Азово-Прикубанской равнины и представляет собой узкий полуостров, вытянутый в северо-западном направлении, омываемый с юго-запада водами Азовского моря, а с северо-востока водами Таганрогского залива. Ширина косы в основании </w:t>
      </w:r>
      <w:smartTag w:uri="urn:schemas-microsoft-com:office:smarttags" w:element="metricconverter">
        <w:smartTagPr>
          <w:attr w:name="ProductID" w:val="4,5 км"/>
        </w:smartTagPr>
        <w:r w:rsidRPr="006A00B7">
          <w:rPr>
            <w:sz w:val="28"/>
            <w:szCs w:val="28"/>
          </w:rPr>
          <w:t>4,5 км</w:t>
        </w:r>
      </w:smartTag>
      <w:r w:rsidRPr="006A00B7">
        <w:rPr>
          <w:sz w:val="28"/>
          <w:szCs w:val="28"/>
        </w:rPr>
        <w:t>, а  длина около 8-</w:t>
      </w:r>
      <w:smartTag w:uri="urn:schemas-microsoft-com:office:smarttags" w:element="metricconverter">
        <w:smartTagPr>
          <w:attr w:name="ProductID" w:val="9 км"/>
        </w:smartTagPr>
        <w:r w:rsidRPr="006A00B7">
          <w:rPr>
            <w:sz w:val="28"/>
            <w:szCs w:val="28"/>
          </w:rPr>
          <w:t>9</w:t>
        </w:r>
        <w:r>
          <w:rPr>
            <w:sz w:val="28"/>
            <w:szCs w:val="28"/>
          </w:rPr>
          <w:t xml:space="preserve"> </w:t>
        </w:r>
        <w:r w:rsidRPr="006A00B7">
          <w:rPr>
            <w:sz w:val="28"/>
            <w:szCs w:val="28"/>
          </w:rPr>
          <w:t>км</w:t>
        </w:r>
      </w:smartTag>
      <w:r w:rsidRPr="006A00B7">
        <w:rPr>
          <w:sz w:val="28"/>
          <w:szCs w:val="28"/>
        </w:rPr>
        <w:t xml:space="preserve">. </w:t>
      </w:r>
    </w:p>
    <w:p w:rsidR="006F7896" w:rsidRPr="006A00B7" w:rsidRDefault="006F7896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6A00B7">
        <w:rPr>
          <w:sz w:val="28"/>
          <w:szCs w:val="28"/>
        </w:rPr>
        <w:t>В целях решения вопроса правового урегулирования отношений по реализации режима особой охраны и использования территории памятника природы «Коса долгая», расположенного на Азовском побережье Краснодарского края, институтом «Краснодаргражданпроект» был разработан проект «Градостроительное обоснование границ памятника природы на территории Косы Долгой в Ейском районе».</w:t>
      </w:r>
    </w:p>
    <w:p w:rsidR="006F7896" w:rsidRPr="006A00B7" w:rsidRDefault="006F7896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6A00B7">
        <w:rPr>
          <w:sz w:val="28"/>
          <w:szCs w:val="28"/>
        </w:rPr>
        <w:t>В настоящее время статус косы Долгая</w:t>
      </w:r>
      <w:r>
        <w:rPr>
          <w:sz w:val="28"/>
          <w:szCs w:val="28"/>
        </w:rPr>
        <w:t>,</w:t>
      </w:r>
      <w:r w:rsidRPr="006A00B7">
        <w:rPr>
          <w:sz w:val="28"/>
          <w:szCs w:val="28"/>
        </w:rPr>
        <w:t xml:space="preserve"> как памятника природы окончательно не определен, поскольку в соответствии с Федеральным законом «Об особо охраняемых природных территориях» (ст. 25) памятники природы могут быть федерального либо регионального значения. Кроме того, подлежит определению место прохождения границ памятника природы, а также границ его охранной зоны. Не установлен на сегодняшний день и правовой режим особой охраны территории памятника природы «Коса Долгая».</w:t>
      </w:r>
    </w:p>
    <w:p w:rsidR="00D92940" w:rsidRPr="006A00B7" w:rsidRDefault="00D92940" w:rsidP="00D92940">
      <w:pPr>
        <w:widowControl w:val="0"/>
        <w:autoSpaceDE w:val="0"/>
        <w:autoSpaceDN w:val="0"/>
        <w:adjustRightInd w:val="0"/>
        <w:spacing w:before="60" w:after="60" w:line="360" w:lineRule="auto"/>
        <w:jc w:val="both"/>
        <w:rPr>
          <w:sz w:val="28"/>
          <w:szCs w:val="28"/>
        </w:rPr>
      </w:pPr>
      <w:r w:rsidRPr="00FC0851">
        <w:rPr>
          <w:noProof/>
          <w:sz w:val="28"/>
          <w:szCs w:val="28"/>
        </w:rPr>
        <w:lastRenderedPageBreak/>
        <w:drawing>
          <wp:inline distT="0" distB="0" distL="0" distR="0">
            <wp:extent cx="5903376" cy="3671296"/>
            <wp:effectExtent l="19050" t="0" r="2124" b="0"/>
            <wp:docPr id="3" name="Рисунок 4" descr="039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копирова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877" cy="368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4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6A00B7">
        <w:rPr>
          <w:sz w:val="28"/>
          <w:szCs w:val="28"/>
        </w:rPr>
        <w:t>Длительная нерешенность указанных проблем привела в настоящее время к сложной ситуации, так как с одной стороны, сам памятник не охраняется и интенсивно деградирует из-за увеличения рекреационной нагрузки, а с другой стороны – невозможности планового развития курортной зоны, и, как следствие, стихийное развитие дикого туризма.</w:t>
      </w:r>
    </w:p>
    <w:p w:rsidR="00D92940" w:rsidRPr="00986930" w:rsidRDefault="00D92940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Pr="00986930">
        <w:rPr>
          <w:sz w:val="28"/>
          <w:szCs w:val="28"/>
        </w:rPr>
        <w:t>сложившегося положения из-за правовой  неурегулированности вопросов использования территории памятника природы «Коса Долгая» возникают негативные последствия, которые с каждым годом усугубляются.</w:t>
      </w:r>
    </w:p>
    <w:p w:rsidR="00D92940" w:rsidRPr="00986930" w:rsidRDefault="00D92940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К наиболее серьезным негативным последствиям относятся: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разрушение природных комплексов в результате массового отдыха на косе и все возрастающего количества неорганизованных отдыхающих (в том числе, утрата эндемичных и обычных видов растительности);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утрата ландшафтной привлекательности в результате создания массовых неорганизованных стоянок автотранспорта в самой ценной части косы;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сильнейшее загрязнение и захламление территории бытовыми отходами и  продуктами жизнедеятельности человека;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потенциальное загрязнение грунтовых вод и прибрежной акватории канализационными стоками и фекальными отходами, сбрасываемыми в  выгребные ямы из-за отсутствия современной системы канализации;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lastRenderedPageBreak/>
        <w:t>загрязнение пляжей  домашним скотом в результате неорганизованного выпаса;</w:t>
      </w:r>
    </w:p>
    <w:p w:rsidR="00D92940" w:rsidRPr="00986930" w:rsidRDefault="00D92940" w:rsidP="006F7896">
      <w:pPr>
        <w:numPr>
          <w:ilvl w:val="0"/>
          <w:numId w:val="20"/>
        </w:numPr>
        <w:spacing w:line="312" w:lineRule="auto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утрата ценных природных сообществ в результате создания неупорядоченной сети дорог, прокладываемых неорганизованными отдыхающими, приезжающими на своих автотранспортных средствах;</w:t>
      </w:r>
    </w:p>
    <w:p w:rsidR="00D92940" w:rsidRPr="00986930" w:rsidRDefault="00D92940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 xml:space="preserve">В результате </w:t>
      </w:r>
      <w:r w:rsidR="00D8248F">
        <w:rPr>
          <w:sz w:val="28"/>
          <w:szCs w:val="28"/>
        </w:rPr>
        <w:t>этого</w:t>
      </w:r>
      <w:r w:rsidRPr="00986930">
        <w:rPr>
          <w:sz w:val="28"/>
          <w:szCs w:val="28"/>
        </w:rPr>
        <w:t xml:space="preserve">  положения  памятник природы,  несмотря на  право</w:t>
      </w:r>
      <w:r w:rsidR="00F706EF">
        <w:rPr>
          <w:sz w:val="28"/>
          <w:szCs w:val="28"/>
        </w:rPr>
        <w:t>во</w:t>
      </w:r>
      <w:r w:rsidRPr="00986930">
        <w:rPr>
          <w:sz w:val="28"/>
          <w:szCs w:val="28"/>
        </w:rPr>
        <w:t>й статус, который должен обеспечить его защиту,  фактически утрачивает  значение особо охраняемой территории и разрушается.</w:t>
      </w:r>
    </w:p>
    <w:p w:rsidR="00D92940" w:rsidRPr="00F706EF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986930">
        <w:rPr>
          <w:sz w:val="28"/>
          <w:szCs w:val="28"/>
        </w:rPr>
        <w:t>Территория Косы Долгой  в настоящее время представляет собой сложившуюся прибрежную курортную зону, застройка которой рассредоточена и бессистемно осуществляется более 30 лет и представлена двумя десятками действующих и строящихся баз отдыха, кемпингов и оздоровительных лагерей различных форм собственности.</w:t>
      </w:r>
      <w:r w:rsidR="008A2949">
        <w:rPr>
          <w:iCs/>
          <w:sz w:val="28"/>
          <w:szCs w:val="28"/>
        </w:rPr>
        <w:t xml:space="preserve"> </w:t>
      </w:r>
      <w:r w:rsidRPr="00986930">
        <w:rPr>
          <w:sz w:val="28"/>
          <w:szCs w:val="28"/>
        </w:rPr>
        <w:t>Ближе к окончанию косы расположена динамично развивающаяся база отдыха «СЕРФПРИЮТ».</w:t>
      </w:r>
    </w:p>
    <w:p w:rsidR="00D92940" w:rsidRPr="0098693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Бессистемное использование в рекреационных целях косы Долгой приводит к деградации природных комплексов, уничтожению уникальных сообществ растительности.</w:t>
      </w:r>
    </w:p>
    <w:p w:rsidR="00D92940" w:rsidRPr="0098693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 xml:space="preserve">По всей территории памятника проходит множество грунтовых неорганизованных дорог, что приводит к деградации растительных сообществ (общая протяженность дорог – около </w:t>
      </w:r>
      <w:smartTag w:uri="urn:schemas-microsoft-com:office:smarttags" w:element="metricconverter">
        <w:smartTagPr>
          <w:attr w:name="ProductID" w:val="20 км"/>
        </w:smartTagPr>
        <w:r w:rsidRPr="00986930">
          <w:rPr>
            <w:sz w:val="28"/>
            <w:szCs w:val="28"/>
          </w:rPr>
          <w:t>20 км</w:t>
        </w:r>
      </w:smartTag>
      <w:r w:rsidRPr="00986930">
        <w:rPr>
          <w:sz w:val="28"/>
          <w:szCs w:val="28"/>
        </w:rPr>
        <w:t xml:space="preserve">). </w:t>
      </w:r>
    </w:p>
    <w:p w:rsidR="00D92940" w:rsidRPr="0098693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Особенно сильное воздействие автомобильного транспорта сказывается на окончании косы Долгой. Скопление машин, особенно в выходные дни, приводит к уплотнению ракушечника, его измельчению. Крайне актуальным представляется сохранение степных комплексов, так как увеличение антропогенной нагрузки неминуемо приведет к их исчезновению.</w:t>
      </w:r>
    </w:p>
    <w:p w:rsidR="00D92940" w:rsidRPr="0098693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Включение сохранившихся участков степной растительности в состав памятника природы позволит ограничить к ним доступ автотранспорта и отдыхающих, и, как следствие, приведет к восстановлению нарушенных участков.</w:t>
      </w:r>
    </w:p>
    <w:p w:rsidR="00D92940" w:rsidRPr="00986930" w:rsidRDefault="00D92940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 xml:space="preserve">Включение в границы памятника природы «Коса Долгая» островов, расположенных около западного окончания косы позволит сохранить обитающие там колонии птиц, создаст условия для их дальнейшего распространения. </w:t>
      </w:r>
    </w:p>
    <w:p w:rsidR="00D9294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 xml:space="preserve">Таким образом, дальнейшее стихийное развитие косы Долгой приведет к разрушению действующей курортной инфраструктуры и полной </w:t>
      </w:r>
      <w:r w:rsidRPr="00986930">
        <w:rPr>
          <w:sz w:val="28"/>
          <w:szCs w:val="28"/>
        </w:rPr>
        <w:lastRenderedPageBreak/>
        <w:t xml:space="preserve">деградации природных комплексов. </w:t>
      </w:r>
    </w:p>
    <w:p w:rsidR="00D92940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986930">
        <w:rPr>
          <w:sz w:val="28"/>
          <w:szCs w:val="28"/>
        </w:rPr>
        <w:t>Для решения данной проблемы предлагается установить четкие границы памятника природы «Коса Долгая», закрепить их постановлением губернатора Краснодарского края.</w:t>
      </w:r>
    </w:p>
    <w:p w:rsidR="00D92940" w:rsidRPr="00457045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457045">
        <w:rPr>
          <w:sz w:val="28"/>
          <w:szCs w:val="28"/>
        </w:rPr>
        <w:t>В</w:t>
      </w:r>
      <w:r>
        <w:rPr>
          <w:sz w:val="28"/>
          <w:szCs w:val="28"/>
        </w:rPr>
        <w:t xml:space="preserve"> настоящее время совершено </w:t>
      </w:r>
      <w:r w:rsidR="004D6CCE">
        <w:rPr>
          <w:sz w:val="28"/>
          <w:szCs w:val="28"/>
        </w:rPr>
        <w:t xml:space="preserve">четко сложилась </w:t>
      </w:r>
      <w:r>
        <w:rPr>
          <w:sz w:val="28"/>
          <w:szCs w:val="28"/>
        </w:rPr>
        <w:t xml:space="preserve">необходимость  относительно территории Косы Долгой </w:t>
      </w:r>
      <w:r w:rsidRPr="0045704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57045">
        <w:rPr>
          <w:sz w:val="28"/>
          <w:szCs w:val="28"/>
        </w:rPr>
        <w:t>ыполнить</w:t>
      </w:r>
      <w:r>
        <w:rPr>
          <w:sz w:val="28"/>
          <w:szCs w:val="28"/>
        </w:rPr>
        <w:t xml:space="preserve"> </w:t>
      </w:r>
      <w:r w:rsidRPr="00FC7963">
        <w:rPr>
          <w:i/>
          <w:sz w:val="28"/>
          <w:szCs w:val="28"/>
          <w:u w:val="single"/>
        </w:rPr>
        <w:t>проект экологического обоснования возможности использования памятника природы</w:t>
      </w:r>
      <w:r>
        <w:rPr>
          <w:i/>
          <w:sz w:val="28"/>
          <w:szCs w:val="28"/>
          <w:u w:val="single"/>
        </w:rPr>
        <w:t>,</w:t>
      </w:r>
      <w:r w:rsidRPr="00457045">
        <w:rPr>
          <w:sz w:val="28"/>
          <w:szCs w:val="28"/>
        </w:rPr>
        <w:t xml:space="preserve"> в составе которого следует выделить зоны:</w:t>
      </w:r>
    </w:p>
    <w:p w:rsidR="00D92940" w:rsidRPr="00457045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457045">
        <w:rPr>
          <w:sz w:val="28"/>
          <w:szCs w:val="28"/>
        </w:rPr>
        <w:t>-строгого режима, с эпизодической нагрузкой;</w:t>
      </w:r>
    </w:p>
    <w:p w:rsidR="00D92940" w:rsidRPr="00457045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457045">
        <w:rPr>
          <w:sz w:val="28"/>
          <w:szCs w:val="28"/>
        </w:rPr>
        <w:t>-ограниченного использования, с определением демографической нагрузки;</w:t>
      </w:r>
    </w:p>
    <w:p w:rsidR="00D92940" w:rsidRPr="00457045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457045">
        <w:rPr>
          <w:sz w:val="28"/>
          <w:szCs w:val="28"/>
        </w:rPr>
        <w:t>-возможного рекреационного освоения, с возможностью размещения объектов курортного назначения</w:t>
      </w:r>
    </w:p>
    <w:p w:rsidR="00D92940" w:rsidRPr="00457045" w:rsidRDefault="00D92940" w:rsidP="006F789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457045">
        <w:rPr>
          <w:sz w:val="28"/>
          <w:szCs w:val="28"/>
        </w:rPr>
        <w:t xml:space="preserve">В составе проекта определить максимальную демографическую нагрузку. После выполнения экологического обоснования  приступить к разработке градостроительной документации по освоению территории. </w:t>
      </w:r>
    </w:p>
    <w:p w:rsidR="006F7896" w:rsidRPr="006F7896" w:rsidRDefault="006F7896" w:rsidP="006F7896">
      <w:pPr>
        <w:spacing w:line="312" w:lineRule="auto"/>
        <w:rPr>
          <w:i/>
          <w:sz w:val="28"/>
          <w:szCs w:val="28"/>
        </w:rPr>
      </w:pPr>
    </w:p>
    <w:p w:rsidR="0025366B" w:rsidRPr="006F7896" w:rsidRDefault="006F7896" w:rsidP="006F7896">
      <w:pPr>
        <w:pStyle w:val="1"/>
        <w:spacing w:before="0" w:after="0" w:line="312" w:lineRule="auto"/>
        <w:ind w:firstLine="709"/>
        <w:rPr>
          <w:rFonts w:ascii="Times New Roman" w:hAnsi="Times New Roman"/>
          <w:sz w:val="28"/>
          <w:szCs w:val="28"/>
        </w:rPr>
      </w:pPr>
      <w:bookmarkStart w:id="18" w:name="_Toc271273636"/>
      <w:r w:rsidRPr="006F7896">
        <w:rPr>
          <w:rFonts w:ascii="Times New Roman" w:hAnsi="Times New Roman"/>
          <w:sz w:val="28"/>
          <w:szCs w:val="28"/>
        </w:rPr>
        <w:t>2</w:t>
      </w:r>
      <w:r w:rsidR="0025366B" w:rsidRPr="006F7896">
        <w:rPr>
          <w:rFonts w:ascii="Times New Roman" w:hAnsi="Times New Roman"/>
          <w:sz w:val="28"/>
          <w:szCs w:val="28"/>
        </w:rPr>
        <w:t>.3 Население</w:t>
      </w:r>
      <w:bookmarkEnd w:id="18"/>
    </w:p>
    <w:p w:rsidR="0025366B" w:rsidRPr="002B1666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2B1666">
        <w:rPr>
          <w:sz w:val="28"/>
          <w:szCs w:val="28"/>
        </w:rPr>
        <w:t xml:space="preserve">Для разработки генерального плана </w:t>
      </w:r>
      <w:r>
        <w:rPr>
          <w:sz w:val="28"/>
          <w:szCs w:val="28"/>
        </w:rPr>
        <w:t>Должанского сельского поселения</w:t>
      </w:r>
      <w:r w:rsidRPr="002B1666">
        <w:rPr>
          <w:sz w:val="28"/>
          <w:szCs w:val="28"/>
        </w:rPr>
        <w:t xml:space="preserve"> в качестве базовых параметров определены:</w:t>
      </w:r>
    </w:p>
    <w:p w:rsidR="0025366B" w:rsidRDefault="0025366B" w:rsidP="006F7896">
      <w:pPr>
        <w:numPr>
          <w:ilvl w:val="0"/>
          <w:numId w:val="27"/>
        </w:numPr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B1666">
        <w:rPr>
          <w:sz w:val="28"/>
          <w:szCs w:val="28"/>
        </w:rPr>
        <w:t xml:space="preserve">отенциальная вместимость курорта (максимально допустимая единовременная численность организованных и неорганизованных отдыхающих на территории </w:t>
      </w:r>
      <w:r>
        <w:rPr>
          <w:sz w:val="28"/>
          <w:szCs w:val="28"/>
        </w:rPr>
        <w:t>городского округа в пик сезона).</w:t>
      </w:r>
    </w:p>
    <w:p w:rsidR="0025366B" w:rsidRPr="002B1666" w:rsidRDefault="0025366B" w:rsidP="006F7896">
      <w:pPr>
        <w:numPr>
          <w:ilvl w:val="0"/>
          <w:numId w:val="27"/>
        </w:numPr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B1666">
        <w:rPr>
          <w:sz w:val="28"/>
          <w:szCs w:val="28"/>
        </w:rPr>
        <w:t>оказатели потенциального количества мест приложения труда и численность постоянного населения.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1823AD">
        <w:rPr>
          <w:sz w:val="28"/>
          <w:szCs w:val="28"/>
        </w:rPr>
        <w:t xml:space="preserve">За основу определения демографической емкости планируемой территории применен ресурсный метод, т.е. определено оптимальное проектное количество постоянного населения и отдыхающих, гарантирующее устойчивое развитие территории и исключающее деградацию окружающей среды. </w:t>
      </w:r>
    </w:p>
    <w:p w:rsidR="0025366B" w:rsidRPr="002B1666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2B1666">
        <w:rPr>
          <w:sz w:val="28"/>
          <w:szCs w:val="28"/>
        </w:rPr>
        <w:t xml:space="preserve">В целом структуру населения любого курортного района, в том числе </w:t>
      </w:r>
      <w:r>
        <w:rPr>
          <w:sz w:val="28"/>
          <w:szCs w:val="28"/>
        </w:rPr>
        <w:t>Должанского сельского поселения</w:t>
      </w:r>
      <w:r w:rsidRPr="002B1666">
        <w:rPr>
          <w:sz w:val="28"/>
          <w:szCs w:val="28"/>
        </w:rPr>
        <w:t>, можно подразделить на следующие основные категории:</w:t>
      </w:r>
    </w:p>
    <w:p w:rsidR="0025366B" w:rsidRDefault="0025366B" w:rsidP="006F7896">
      <w:pPr>
        <w:numPr>
          <w:ilvl w:val="1"/>
          <w:numId w:val="25"/>
        </w:numPr>
        <w:tabs>
          <w:tab w:val="clear" w:pos="1080"/>
          <w:tab w:val="num" w:pos="360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2B1666">
        <w:rPr>
          <w:sz w:val="28"/>
          <w:szCs w:val="28"/>
        </w:rPr>
        <w:t>постоянное население;</w:t>
      </w:r>
    </w:p>
    <w:p w:rsidR="0025366B" w:rsidRDefault="0025366B" w:rsidP="006F7896">
      <w:pPr>
        <w:numPr>
          <w:ilvl w:val="1"/>
          <w:numId w:val="25"/>
        </w:numPr>
        <w:tabs>
          <w:tab w:val="clear" w:pos="1080"/>
          <w:tab w:val="num" w:pos="360"/>
        </w:tabs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временное население.</w:t>
      </w:r>
    </w:p>
    <w:p w:rsidR="006F7896" w:rsidRDefault="006F7896" w:rsidP="006F7896">
      <w:pPr>
        <w:spacing w:line="312" w:lineRule="auto"/>
        <w:ind w:firstLine="709"/>
        <w:jc w:val="both"/>
        <w:rPr>
          <w:sz w:val="28"/>
          <w:szCs w:val="28"/>
        </w:rPr>
      </w:pP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Временное население в свою очередь подразделяется на:</w:t>
      </w:r>
    </w:p>
    <w:p w:rsidR="0025366B" w:rsidRDefault="0025366B" w:rsidP="006F7896">
      <w:pPr>
        <w:numPr>
          <w:ilvl w:val="0"/>
          <w:numId w:val="26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B1666">
        <w:rPr>
          <w:sz w:val="28"/>
          <w:szCs w:val="28"/>
        </w:rPr>
        <w:t>организованное (отдыхающие в санаторно-курортных учреждениях);</w:t>
      </w:r>
    </w:p>
    <w:p w:rsidR="0025366B" w:rsidRDefault="0025366B" w:rsidP="006F7896">
      <w:pPr>
        <w:numPr>
          <w:ilvl w:val="0"/>
          <w:numId w:val="26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B1666">
        <w:rPr>
          <w:sz w:val="28"/>
          <w:szCs w:val="28"/>
        </w:rPr>
        <w:t>неорганизованное (самодеятельные отдыхающие и временный обслуживающий персонал, проживающие в частном секторе).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Постоянное население представляет собой категорию людей, постоянно проживающих на территории населенного пункта. Данная категория населения делится на самодеятельное и несамодеятельное  население. Несамодеятельное население – это граждане нетрудоспособного возраста, а также неработающие граждане в трудоспособном возрасте. </w:t>
      </w:r>
    </w:p>
    <w:p w:rsidR="0025366B" w:rsidRDefault="0025366B" w:rsidP="006F7896">
      <w:pPr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Самодеятельное население – это граждане трудоспособного возраста, занятые в сфере экономики. Учитывая сельскохозяйственную и рекреационную направленность поселения, самодеятельное население занято в сельскохозяйственной, рекреационной  и других сферах экономики, а также в сфере обслуживания. Общая численность постоянного населения на </w:t>
      </w:r>
      <w:smartTag w:uri="urn:schemas-microsoft-com:office:smarttags" w:element="metricconverter">
        <w:smartTagPr>
          <w:attr w:name="ProductID" w:val="01.012008 г"/>
        </w:smartTagPr>
        <w:r>
          <w:rPr>
            <w:sz w:val="28"/>
            <w:szCs w:val="28"/>
          </w:rPr>
          <w:t>01.012008 г</w:t>
        </w:r>
      </w:smartTag>
      <w:r>
        <w:rPr>
          <w:sz w:val="28"/>
          <w:szCs w:val="28"/>
        </w:rPr>
        <w:t>. составляет 7 054 человек.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проведенными расчетами по ресурсному методу, п</w:t>
      </w:r>
      <w:r w:rsidRPr="001823AD">
        <w:rPr>
          <w:sz w:val="28"/>
          <w:szCs w:val="28"/>
        </w:rPr>
        <w:t xml:space="preserve">роектом на перспективу заложено размещение </w:t>
      </w:r>
      <w:r w:rsidRPr="004E7653">
        <w:rPr>
          <w:sz w:val="28"/>
          <w:szCs w:val="28"/>
        </w:rPr>
        <w:t xml:space="preserve">санаторно-курортных учреждений общей емкостью </w:t>
      </w:r>
      <w:r>
        <w:rPr>
          <w:sz w:val="28"/>
          <w:szCs w:val="28"/>
        </w:rPr>
        <w:t>15</w:t>
      </w:r>
      <w:r w:rsidRPr="004E7653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4E7653">
        <w:rPr>
          <w:sz w:val="28"/>
          <w:szCs w:val="28"/>
        </w:rPr>
        <w:t xml:space="preserve"> тыс. мест</w:t>
      </w:r>
      <w:r>
        <w:rPr>
          <w:sz w:val="28"/>
          <w:szCs w:val="28"/>
        </w:rPr>
        <w:t>, что составляет группу организованных отдыхающих.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 w:rsidRPr="001823AD">
        <w:rPr>
          <w:sz w:val="28"/>
          <w:szCs w:val="28"/>
        </w:rPr>
        <w:t>Для устойчивой круглогодичной работы проектируемых санаторно-курортных учреждений необходимо выполнить условие обеспечения их обслуживающим персоналом. Учитывая, что основным местом приложения труда постоянного населения является курортная сфера, для расчета численности населения принят метод трудового баланса, в первую очередь учитывающий потребность в кадрах обслуживающей группы курортных учреждений.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численности обслуживающего персонала к вместимости санаторно-курортных учреждений определен исходя из анализа опыта успешно функционирующих зарубежных и отечественных курортов. Обслуживающий персонал круглогодично функционирующих курортных учреждений состоит из постоянного населения ст. Должанской и, согласно, расчетам,  составит 5,5 тыс. человек. Исходя из прогнозного соотношения кадров, занятых в обслуживании санаторно-курортной сферы (50% от общего количества трудоспособного населения), расчетное количество потребности в трудовых ресурсах во всех отраслях экономики Должанского сельского поселения, составит 11,0 тыс. человек.</w:t>
      </w:r>
    </w:p>
    <w:p w:rsidR="0025366B" w:rsidRPr="00185BA1" w:rsidRDefault="0025366B" w:rsidP="006F7896">
      <w:pPr>
        <w:spacing w:line="312" w:lineRule="auto"/>
        <w:ind w:firstLine="856"/>
        <w:jc w:val="both"/>
        <w:rPr>
          <w:spacing w:val="-6"/>
          <w:sz w:val="28"/>
          <w:szCs w:val="28"/>
        </w:rPr>
      </w:pPr>
      <w:r w:rsidRPr="00185BA1">
        <w:rPr>
          <w:spacing w:val="-6"/>
          <w:sz w:val="28"/>
          <w:szCs w:val="28"/>
        </w:rPr>
        <w:lastRenderedPageBreak/>
        <w:t>Общая численность всех постоянных жителей ст. Должанской определена на основе соотношения трудоспособного и нетрудоспособного населения и составит 19,0 тыс. человек. Согласно произведенным расчетам, для оптимального функционирования курорта и устойчивого развития всех отраслей экономики по прогнозу на расчетный срок численность постоянного населения в ст. Должанской должна составлять ориентировочно 19,0 тыс. человек.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sz w:val="28"/>
          <w:szCs w:val="28"/>
        </w:rPr>
        <w:t>Кроме основных категорий населения, характеризующих населенные пункты приморских курортов частично сезонного функционирования, исторически сложилась категория временного неорганизованного населения.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 w:rsidRPr="008D6234">
        <w:rPr>
          <w:sz w:val="28"/>
          <w:szCs w:val="28"/>
        </w:rPr>
        <w:t>Данная категория населения представляет собой совокупность самостоятельных отдыхающих и временный обслуживающий персонал, прибывающий на курорт в летнее время и размещающихся, как правило, в жилом секторе курортных населенных пунктов.</w:t>
      </w:r>
    </w:p>
    <w:p w:rsidR="0025366B" w:rsidRPr="000C2508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rFonts w:cs="Tahoma"/>
          <w:sz w:val="28"/>
          <w:szCs w:val="28"/>
        </w:rPr>
        <w:t>Численность  временного населения не поддается строгому отчету. По оценкам администрации Должанского сельского поселения  существующая единовременная численность данной категории составляет приблизительно 1,5 тыс. человек.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D6234">
        <w:rPr>
          <w:sz w:val="28"/>
          <w:szCs w:val="28"/>
        </w:rPr>
        <w:t xml:space="preserve"> пик максимальной нагрузки курорта в жилом секторе </w:t>
      </w:r>
      <w:r>
        <w:rPr>
          <w:sz w:val="28"/>
          <w:szCs w:val="28"/>
        </w:rPr>
        <w:t>станицы Должанской</w:t>
      </w:r>
      <w:r w:rsidRPr="008D6234">
        <w:rPr>
          <w:sz w:val="28"/>
          <w:szCs w:val="28"/>
        </w:rPr>
        <w:t xml:space="preserve"> на расчетный срок прогнозируется размещение </w:t>
      </w:r>
      <w:r>
        <w:rPr>
          <w:sz w:val="28"/>
          <w:szCs w:val="28"/>
        </w:rPr>
        <w:t>3</w:t>
      </w:r>
      <w:r w:rsidRPr="008D6234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8D6234">
        <w:rPr>
          <w:sz w:val="28"/>
          <w:szCs w:val="28"/>
        </w:rPr>
        <w:t xml:space="preserve"> тыс. человек неорганизованных отдыхающих.</w:t>
      </w:r>
      <w:r>
        <w:rPr>
          <w:sz w:val="28"/>
          <w:szCs w:val="28"/>
        </w:rPr>
        <w:t xml:space="preserve"> </w:t>
      </w:r>
      <w:r w:rsidRPr="008D6234">
        <w:rPr>
          <w:sz w:val="28"/>
          <w:szCs w:val="28"/>
        </w:rPr>
        <w:t>Кроме того, в структуру  временного неорганизованного населения входит временный обслуживающий персонал, который размещается в жилом секторе, либо непосредственно в курортных учреждениях.</w:t>
      </w:r>
    </w:p>
    <w:p w:rsidR="0025366B" w:rsidRDefault="0025366B" w:rsidP="006F7896">
      <w:pPr>
        <w:spacing w:line="312" w:lineRule="auto"/>
        <w:ind w:firstLine="856"/>
        <w:jc w:val="both"/>
        <w:rPr>
          <w:sz w:val="28"/>
          <w:szCs w:val="28"/>
        </w:rPr>
      </w:pPr>
      <w:r>
        <w:rPr>
          <w:sz w:val="28"/>
          <w:szCs w:val="28"/>
        </w:rPr>
        <w:t>В данном проекте произведен расчет потребности количества сезонного персонала, а также произведен прогноз оптимального количества самостоятельных отдыхающих, размещающихся  в частном секторе и определена общая проектная численность временного неорганизованного населения в количестве 5,4 тыс. человек.</w:t>
      </w:r>
    </w:p>
    <w:p w:rsidR="0025366B" w:rsidRPr="006F0510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E3480A">
        <w:rPr>
          <w:sz w:val="28"/>
          <w:szCs w:val="28"/>
        </w:rPr>
        <w:t>прогноз структуры населения</w:t>
      </w:r>
      <w:r w:rsidRPr="00670E68">
        <w:rPr>
          <w:sz w:val="28"/>
          <w:szCs w:val="28"/>
        </w:rPr>
        <w:t xml:space="preserve"> на расчетный срок освоения генерального плана </w:t>
      </w:r>
      <w:r>
        <w:rPr>
          <w:sz w:val="28"/>
          <w:szCs w:val="28"/>
        </w:rPr>
        <w:t xml:space="preserve">(25-30 лет) </w:t>
      </w:r>
      <w:r w:rsidRPr="00670E68">
        <w:rPr>
          <w:sz w:val="28"/>
          <w:szCs w:val="28"/>
        </w:rPr>
        <w:t>представляет собой единовременное количество населения, которое предполагается к размещению на территории городского округа в максимально загруженный курортный период.</w:t>
      </w:r>
    </w:p>
    <w:p w:rsidR="006F7896" w:rsidRDefault="006F7896" w:rsidP="00A66FD1">
      <w:pPr>
        <w:spacing w:before="120"/>
        <w:jc w:val="center"/>
        <w:rPr>
          <w:sz w:val="28"/>
          <w:szCs w:val="28"/>
        </w:rPr>
      </w:pPr>
    </w:p>
    <w:p w:rsidR="006F7896" w:rsidRDefault="006F7896" w:rsidP="00A66FD1">
      <w:pPr>
        <w:spacing w:before="120"/>
        <w:jc w:val="center"/>
        <w:rPr>
          <w:sz w:val="28"/>
          <w:szCs w:val="28"/>
        </w:rPr>
      </w:pPr>
    </w:p>
    <w:p w:rsidR="006F7896" w:rsidRDefault="006F7896" w:rsidP="00A66FD1">
      <w:pPr>
        <w:spacing w:before="120"/>
        <w:jc w:val="center"/>
        <w:rPr>
          <w:sz w:val="28"/>
          <w:szCs w:val="28"/>
        </w:rPr>
      </w:pPr>
    </w:p>
    <w:p w:rsidR="0025366B" w:rsidRPr="004A5939" w:rsidRDefault="0025366B" w:rsidP="00A66FD1">
      <w:pPr>
        <w:spacing w:before="120"/>
        <w:jc w:val="center"/>
        <w:rPr>
          <w:sz w:val="28"/>
          <w:szCs w:val="28"/>
        </w:rPr>
      </w:pPr>
      <w:r w:rsidRPr="004A5939">
        <w:rPr>
          <w:sz w:val="28"/>
          <w:szCs w:val="28"/>
        </w:rPr>
        <w:lastRenderedPageBreak/>
        <w:t>П</w:t>
      </w:r>
      <w:r w:rsidR="002C74DA" w:rsidRPr="002C74DA">
        <w:rPr>
          <w:sz w:val="28"/>
          <w:szCs w:val="28"/>
        </w:rPr>
        <w:t xml:space="preserve"> </w:t>
      </w:r>
      <w:r w:rsidR="002C74DA" w:rsidRPr="00FB72C0">
        <w:rPr>
          <w:sz w:val="28"/>
          <w:szCs w:val="28"/>
        </w:rPr>
        <w:t>Расчет учреждений культурно-бытов</w:t>
      </w:r>
      <w:r w:rsidR="002C74DA">
        <w:rPr>
          <w:sz w:val="28"/>
          <w:szCs w:val="28"/>
        </w:rPr>
        <w:t>ого обслуживания</w:t>
      </w:r>
      <w:r w:rsidR="002C74DA" w:rsidRPr="00FB72C0">
        <w:rPr>
          <w:sz w:val="28"/>
          <w:szCs w:val="28"/>
        </w:rPr>
        <w:t xml:space="preserve"> </w:t>
      </w:r>
      <w:r w:rsidRPr="004A5939">
        <w:rPr>
          <w:sz w:val="28"/>
          <w:szCs w:val="28"/>
        </w:rPr>
        <w:t>рогн</w:t>
      </w:r>
      <w:r w:rsidR="008665A7">
        <w:rPr>
          <w:sz w:val="28"/>
          <w:szCs w:val="28"/>
        </w:rPr>
        <w:t xml:space="preserve">оз общей численности населения </w:t>
      </w:r>
      <w:r w:rsidRPr="004A5939">
        <w:rPr>
          <w:sz w:val="28"/>
          <w:szCs w:val="28"/>
        </w:rPr>
        <w:t>станицы Должанской, тыс. человек</w:t>
      </w:r>
    </w:p>
    <w:tbl>
      <w:tblPr>
        <w:tblW w:w="8748" w:type="dxa"/>
        <w:jc w:val="center"/>
        <w:tblLayout w:type="fixed"/>
        <w:tblLook w:val="0000"/>
      </w:tblPr>
      <w:tblGrid>
        <w:gridCol w:w="3877"/>
        <w:gridCol w:w="2324"/>
        <w:gridCol w:w="2547"/>
      </w:tblGrid>
      <w:tr w:rsidR="0025366B" w:rsidRPr="008665A7">
        <w:trPr>
          <w:trHeight w:val="596"/>
          <w:jc w:val="center"/>
        </w:trPr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366B" w:rsidRPr="008665A7" w:rsidRDefault="0025366B" w:rsidP="00A66FD1">
            <w:pPr>
              <w:ind w:left="5" w:hanging="5"/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Категории населения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Существующая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Проектная</w:t>
            </w:r>
          </w:p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 xml:space="preserve"> на расчетный срок</w:t>
            </w:r>
          </w:p>
        </w:tc>
      </w:tr>
      <w:tr w:rsidR="0025366B" w:rsidRPr="008665A7">
        <w:trPr>
          <w:trHeight w:val="312"/>
          <w:jc w:val="center"/>
        </w:trPr>
        <w:tc>
          <w:tcPr>
            <w:tcW w:w="3877" w:type="dxa"/>
            <w:tcBorders>
              <w:left w:val="single" w:sz="4" w:space="0" w:color="000000"/>
              <w:bottom w:val="single" w:sz="4" w:space="0" w:color="000000"/>
            </w:tcBorders>
          </w:tcPr>
          <w:p w:rsidR="0025366B" w:rsidRPr="008665A7" w:rsidRDefault="0025366B" w:rsidP="00A66FD1">
            <w:pPr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Постоянное</w:t>
            </w:r>
          </w:p>
        </w:tc>
        <w:tc>
          <w:tcPr>
            <w:tcW w:w="2324" w:type="dxa"/>
            <w:tcBorders>
              <w:left w:val="single" w:sz="4" w:space="0" w:color="000000"/>
              <w:bottom w:val="single" w:sz="4" w:space="0" w:color="000000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7,0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19,0</w:t>
            </w:r>
          </w:p>
        </w:tc>
      </w:tr>
      <w:tr w:rsidR="0025366B" w:rsidRPr="008665A7">
        <w:trPr>
          <w:trHeight w:val="383"/>
          <w:jc w:val="center"/>
        </w:trPr>
        <w:tc>
          <w:tcPr>
            <w:tcW w:w="3877" w:type="dxa"/>
            <w:tcBorders>
              <w:left w:val="single" w:sz="4" w:space="0" w:color="000000"/>
              <w:bottom w:val="single" w:sz="4" w:space="0" w:color="auto"/>
            </w:tcBorders>
          </w:tcPr>
          <w:p w:rsidR="0025366B" w:rsidRPr="00964E1B" w:rsidRDefault="0025366B" w:rsidP="00A66FD1">
            <w:pPr>
              <w:rPr>
                <w:b/>
                <w:sz w:val="24"/>
                <w:szCs w:val="24"/>
              </w:rPr>
            </w:pPr>
            <w:r w:rsidRPr="008665A7">
              <w:rPr>
                <w:b/>
                <w:sz w:val="28"/>
                <w:szCs w:val="28"/>
              </w:rPr>
              <w:t>Временное, всего</w:t>
            </w:r>
          </w:p>
          <w:p w:rsidR="0025366B" w:rsidRPr="008665A7" w:rsidRDefault="0025366B" w:rsidP="00A66FD1">
            <w:pPr>
              <w:rPr>
                <w:sz w:val="28"/>
                <w:szCs w:val="28"/>
              </w:rPr>
            </w:pPr>
            <w:r w:rsidRPr="00964E1B">
              <w:rPr>
                <w:sz w:val="24"/>
                <w:szCs w:val="24"/>
              </w:rPr>
              <w:tab/>
              <w:t>в том числе:</w:t>
            </w:r>
          </w:p>
        </w:tc>
        <w:tc>
          <w:tcPr>
            <w:tcW w:w="2324" w:type="dxa"/>
            <w:tcBorders>
              <w:left w:val="single" w:sz="4" w:space="0" w:color="000000"/>
              <w:bottom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21,0</w:t>
            </w:r>
          </w:p>
        </w:tc>
      </w:tr>
      <w:tr w:rsidR="0025366B" w:rsidRPr="008665A7">
        <w:trPr>
          <w:trHeight w:val="66"/>
          <w:jc w:val="center"/>
        </w:trPr>
        <w:tc>
          <w:tcPr>
            <w:tcW w:w="3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5366B" w:rsidRPr="008665A7" w:rsidRDefault="0025366B" w:rsidP="00A66FD1">
            <w:pPr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- организованное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2,0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15,6</w:t>
            </w:r>
          </w:p>
        </w:tc>
      </w:tr>
      <w:tr w:rsidR="0025366B" w:rsidRPr="008665A7">
        <w:trPr>
          <w:trHeight w:val="241"/>
          <w:jc w:val="center"/>
        </w:trPr>
        <w:tc>
          <w:tcPr>
            <w:tcW w:w="3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5366B" w:rsidRPr="008665A7" w:rsidRDefault="0025366B" w:rsidP="00A66FD1">
            <w:pPr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- неорганизованное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1,5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sz w:val="28"/>
                <w:szCs w:val="28"/>
              </w:rPr>
            </w:pPr>
            <w:r w:rsidRPr="008665A7">
              <w:rPr>
                <w:sz w:val="28"/>
                <w:szCs w:val="28"/>
              </w:rPr>
              <w:t>5,4</w:t>
            </w:r>
          </w:p>
        </w:tc>
      </w:tr>
      <w:tr w:rsidR="0025366B" w:rsidRPr="008665A7">
        <w:trPr>
          <w:trHeight w:val="76"/>
          <w:jc w:val="center"/>
        </w:trPr>
        <w:tc>
          <w:tcPr>
            <w:tcW w:w="3877" w:type="dxa"/>
            <w:tcBorders>
              <w:left w:val="single" w:sz="4" w:space="0" w:color="000000"/>
              <w:bottom w:val="single" w:sz="4" w:space="0" w:color="000000"/>
            </w:tcBorders>
          </w:tcPr>
          <w:p w:rsidR="0025366B" w:rsidRPr="008665A7" w:rsidRDefault="0025366B" w:rsidP="00A66FD1">
            <w:pPr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24" w:type="dxa"/>
            <w:tcBorders>
              <w:left w:val="single" w:sz="4" w:space="0" w:color="000000"/>
              <w:bottom w:val="single" w:sz="4" w:space="0" w:color="000000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10,5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66B" w:rsidRPr="008665A7" w:rsidRDefault="0025366B" w:rsidP="00A66FD1">
            <w:pPr>
              <w:jc w:val="center"/>
              <w:rPr>
                <w:b/>
                <w:sz w:val="28"/>
                <w:szCs w:val="28"/>
              </w:rPr>
            </w:pPr>
            <w:r w:rsidRPr="008665A7">
              <w:rPr>
                <w:b/>
                <w:sz w:val="28"/>
                <w:szCs w:val="28"/>
              </w:rPr>
              <w:t>40,0</w:t>
            </w:r>
          </w:p>
        </w:tc>
      </w:tr>
    </w:tbl>
    <w:p w:rsidR="006F7896" w:rsidRDefault="006F7896" w:rsidP="006F7896">
      <w:pPr>
        <w:spacing w:line="312" w:lineRule="auto"/>
        <w:rPr>
          <w:sz w:val="28"/>
          <w:szCs w:val="28"/>
        </w:rPr>
      </w:pPr>
    </w:p>
    <w:p w:rsidR="006F7896" w:rsidRDefault="006F7896" w:rsidP="006F7896">
      <w:pPr>
        <w:rPr>
          <w:sz w:val="28"/>
          <w:szCs w:val="28"/>
        </w:rPr>
      </w:pPr>
    </w:p>
    <w:p w:rsidR="0025366B" w:rsidRPr="006F7896" w:rsidRDefault="006F7896" w:rsidP="006F7896">
      <w:pPr>
        <w:pStyle w:val="1"/>
        <w:spacing w:before="0" w:after="0" w:line="312" w:lineRule="auto"/>
        <w:ind w:firstLine="709"/>
        <w:rPr>
          <w:rFonts w:ascii="Times New Roman" w:hAnsi="Times New Roman"/>
          <w:sz w:val="28"/>
          <w:szCs w:val="28"/>
        </w:rPr>
      </w:pPr>
      <w:bookmarkStart w:id="19" w:name="_Toc271273637"/>
      <w:r w:rsidRPr="006F7896">
        <w:rPr>
          <w:rFonts w:ascii="Times New Roman" w:hAnsi="Times New Roman"/>
          <w:sz w:val="28"/>
          <w:szCs w:val="28"/>
        </w:rPr>
        <w:t>2</w:t>
      </w:r>
      <w:r w:rsidR="0025366B" w:rsidRPr="006F7896">
        <w:rPr>
          <w:rFonts w:ascii="Times New Roman" w:hAnsi="Times New Roman"/>
          <w:sz w:val="28"/>
          <w:szCs w:val="28"/>
        </w:rPr>
        <w:t>.4 Территория</w:t>
      </w:r>
      <w:bookmarkEnd w:id="19"/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201FB9">
        <w:rPr>
          <w:sz w:val="28"/>
          <w:szCs w:val="28"/>
        </w:rPr>
        <w:t>Постановлением Законодательного Собрания Краснодарского края от 29.11.2006 № 2647 установлены границы административно</w:t>
      </w:r>
      <w:r>
        <w:rPr>
          <w:sz w:val="28"/>
          <w:szCs w:val="28"/>
        </w:rPr>
        <w:t>-</w:t>
      </w:r>
      <w:r w:rsidRPr="00201FB9">
        <w:rPr>
          <w:sz w:val="28"/>
          <w:szCs w:val="28"/>
        </w:rPr>
        <w:t>территориальных единиц Ейского района Краснодарского края, в том числе</w:t>
      </w:r>
      <w:r>
        <w:rPr>
          <w:sz w:val="28"/>
          <w:szCs w:val="28"/>
        </w:rPr>
        <w:t xml:space="preserve"> </w:t>
      </w:r>
      <w:r w:rsidRPr="00201FB9">
        <w:rPr>
          <w:sz w:val="28"/>
          <w:szCs w:val="28"/>
        </w:rPr>
        <w:t>границы Должанского сельского поселения</w:t>
      </w:r>
      <w:r>
        <w:rPr>
          <w:sz w:val="28"/>
          <w:szCs w:val="28"/>
        </w:rPr>
        <w:t xml:space="preserve"> и станицы Должанской</w:t>
      </w:r>
      <w:r w:rsidRPr="00201FB9">
        <w:rPr>
          <w:sz w:val="28"/>
          <w:szCs w:val="28"/>
        </w:rPr>
        <w:t>.</w:t>
      </w:r>
      <w:r>
        <w:rPr>
          <w:sz w:val="28"/>
          <w:szCs w:val="28"/>
        </w:rPr>
        <w:t xml:space="preserve"> Согласно этому документу, площадь Должанского сельского поселения составляет </w:t>
      </w:r>
      <w:smartTag w:uri="urn:schemas-microsoft-com:office:smarttags" w:element="metricconverter">
        <w:smartTagPr>
          <w:attr w:name="ProductID" w:val="21477 га"/>
        </w:smartTagPr>
        <w:r>
          <w:rPr>
            <w:sz w:val="28"/>
            <w:szCs w:val="28"/>
          </w:rPr>
          <w:t>21477 га</w:t>
        </w:r>
      </w:smartTag>
      <w:r>
        <w:rPr>
          <w:sz w:val="28"/>
          <w:szCs w:val="28"/>
        </w:rPr>
        <w:t xml:space="preserve">, площадь станицы Должанской составляет </w:t>
      </w:r>
      <w:smartTag w:uri="urn:schemas-microsoft-com:office:smarttags" w:element="metricconverter">
        <w:smartTagPr>
          <w:attr w:name="ProductID" w:val="2901,0 га"/>
        </w:smartTagPr>
        <w:r>
          <w:rPr>
            <w:sz w:val="28"/>
            <w:szCs w:val="28"/>
          </w:rPr>
          <w:t>2901,0 га</w:t>
        </w:r>
      </w:smartTag>
      <w:r>
        <w:rPr>
          <w:sz w:val="28"/>
          <w:szCs w:val="28"/>
        </w:rPr>
        <w:t>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возможность перспективного развития станицы за счет освоения инвестиционно-привлекательных территорий, относящихся  к категории земель сельскохозяйственного назначения, проектом предусмотрено изменение границ ст. Должанской за счет дополнительного включения земельного участка площадью </w:t>
      </w:r>
      <w:smartTag w:uri="urn:schemas-microsoft-com:office:smarttags" w:element="metricconverter">
        <w:smartTagPr>
          <w:attr w:name="ProductID" w:val="296 га"/>
        </w:smartTagPr>
        <w:r>
          <w:rPr>
            <w:sz w:val="28"/>
            <w:szCs w:val="28"/>
          </w:rPr>
          <w:t>296 га</w:t>
        </w:r>
      </w:smartTag>
      <w:r>
        <w:rPr>
          <w:sz w:val="28"/>
          <w:szCs w:val="28"/>
        </w:rPr>
        <w:t>, расположенного вдоль побережья с северо-восточной стороны от населенного пункта.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станицы Должанская в проектных границах составляет 3197,0 га.</w:t>
      </w:r>
    </w:p>
    <w:p w:rsidR="006F7896" w:rsidRDefault="006F7896" w:rsidP="006F7896">
      <w:pPr>
        <w:spacing w:line="312" w:lineRule="auto"/>
        <w:ind w:firstLine="709"/>
        <w:jc w:val="both"/>
        <w:rPr>
          <w:sz w:val="28"/>
          <w:szCs w:val="28"/>
        </w:rPr>
      </w:pP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изменением границ и прирезкой территории площадью </w:t>
      </w:r>
      <w:smartTag w:uri="urn:schemas-microsoft-com:office:smarttags" w:element="metricconverter">
        <w:smartTagPr>
          <w:attr w:name="ProductID" w:val="296 га"/>
        </w:smartTagPr>
        <w:r>
          <w:rPr>
            <w:sz w:val="28"/>
            <w:szCs w:val="28"/>
          </w:rPr>
          <w:t>296 га</w:t>
        </w:r>
      </w:smartTag>
      <w:r>
        <w:rPr>
          <w:sz w:val="28"/>
          <w:szCs w:val="28"/>
        </w:rPr>
        <w:t xml:space="preserve"> данным проектом предложено произвести замену категории указанного участка с земель сельскохозяйственного назначения на земли поселений.</w:t>
      </w:r>
    </w:p>
    <w:p w:rsidR="006F7896" w:rsidRDefault="006F7896" w:rsidP="00A66FD1">
      <w:pPr>
        <w:spacing w:before="60" w:line="331" w:lineRule="auto"/>
        <w:ind w:firstLine="709"/>
        <w:jc w:val="both"/>
        <w:rPr>
          <w:sz w:val="28"/>
          <w:szCs w:val="28"/>
        </w:rPr>
      </w:pPr>
    </w:p>
    <w:p w:rsidR="0025366B" w:rsidRDefault="0025366B" w:rsidP="00A66FD1">
      <w:pPr>
        <w:spacing w:before="60" w:line="33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Существующий и проектный баланс территории Должанского сельского поселения представлен в таблице.</w:t>
      </w:r>
    </w:p>
    <w:p w:rsidR="0025366B" w:rsidRDefault="0025366B" w:rsidP="00A66FD1">
      <w:pPr>
        <w:ind w:firstLine="709"/>
        <w:jc w:val="both"/>
        <w:rPr>
          <w:sz w:val="28"/>
          <w:szCs w:val="28"/>
        </w:rPr>
      </w:pPr>
    </w:p>
    <w:p w:rsidR="006F7896" w:rsidRDefault="006F7896" w:rsidP="00A66FD1">
      <w:pPr>
        <w:ind w:firstLine="709"/>
        <w:jc w:val="both"/>
        <w:rPr>
          <w:sz w:val="28"/>
          <w:szCs w:val="28"/>
        </w:rPr>
      </w:pPr>
    </w:p>
    <w:p w:rsidR="006F7896" w:rsidRDefault="006F7896" w:rsidP="00A66FD1">
      <w:pPr>
        <w:ind w:firstLine="709"/>
        <w:jc w:val="both"/>
        <w:rPr>
          <w:sz w:val="28"/>
          <w:szCs w:val="28"/>
        </w:rPr>
      </w:pPr>
    </w:p>
    <w:p w:rsidR="006F7896" w:rsidRDefault="006F7896" w:rsidP="00A66FD1">
      <w:pPr>
        <w:ind w:firstLine="709"/>
        <w:jc w:val="both"/>
        <w:rPr>
          <w:sz w:val="28"/>
          <w:szCs w:val="28"/>
        </w:rPr>
      </w:pPr>
    </w:p>
    <w:tbl>
      <w:tblPr>
        <w:tblW w:w="9580" w:type="dxa"/>
        <w:tblInd w:w="93" w:type="dxa"/>
        <w:tblLook w:val="0000"/>
      </w:tblPr>
      <w:tblGrid>
        <w:gridCol w:w="5880"/>
        <w:gridCol w:w="1120"/>
        <w:gridCol w:w="1440"/>
        <w:gridCol w:w="1140"/>
      </w:tblGrid>
      <w:tr w:rsidR="0025366B" w:rsidRPr="006F7896">
        <w:trPr>
          <w:trHeight w:val="20"/>
        </w:trPr>
        <w:tc>
          <w:tcPr>
            <w:tcW w:w="95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b/>
                <w:bCs/>
                <w:sz w:val="28"/>
                <w:szCs w:val="28"/>
              </w:rPr>
            </w:pPr>
            <w:r w:rsidRPr="006F7896">
              <w:rPr>
                <w:b/>
                <w:bCs/>
                <w:sz w:val="28"/>
                <w:szCs w:val="28"/>
              </w:rPr>
              <w:lastRenderedPageBreak/>
              <w:t>Баланс территорий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6F7896">
              <w:rPr>
                <w:b/>
                <w:bCs/>
                <w:i/>
                <w:iCs/>
                <w:sz w:val="28"/>
                <w:szCs w:val="28"/>
              </w:rPr>
              <w:t>Территория поселения, ВСЕГО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F7896">
              <w:rPr>
                <w:b/>
                <w:bCs/>
                <w:i/>
                <w:iCs/>
                <w:sz w:val="28"/>
                <w:szCs w:val="28"/>
              </w:rPr>
              <w:t>21477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F7896">
              <w:rPr>
                <w:b/>
                <w:bCs/>
                <w:i/>
                <w:iCs/>
                <w:sz w:val="28"/>
                <w:szCs w:val="28"/>
              </w:rPr>
              <w:t>21477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b/>
                <w:i/>
                <w:sz w:val="28"/>
                <w:szCs w:val="28"/>
              </w:rPr>
            </w:pPr>
            <w:r w:rsidRPr="006F7896">
              <w:rPr>
                <w:b/>
                <w:i/>
                <w:sz w:val="28"/>
                <w:szCs w:val="28"/>
              </w:rPr>
              <w:t>100,0%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b/>
                <w:i/>
                <w:sz w:val="28"/>
                <w:szCs w:val="28"/>
              </w:rPr>
            </w:pPr>
            <w:r w:rsidRPr="006F7896">
              <w:rPr>
                <w:b/>
                <w:i/>
                <w:sz w:val="28"/>
                <w:szCs w:val="28"/>
              </w:rPr>
              <w:t>100,0%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17773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1C3816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17</w:t>
            </w:r>
            <w:r w:rsidR="001C3816">
              <w:rPr>
                <w:sz w:val="28"/>
                <w:szCs w:val="28"/>
              </w:rPr>
              <w:t>155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82,8%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81,4%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2901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1C3816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31</w:t>
            </w:r>
            <w:r w:rsidR="001C3816">
              <w:rPr>
                <w:sz w:val="28"/>
                <w:szCs w:val="28"/>
              </w:rPr>
              <w:t>89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13,5%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14,9%</w:t>
            </w:r>
          </w:p>
        </w:tc>
      </w:tr>
      <w:tr w:rsidR="0025366B" w:rsidRPr="006F7896">
        <w:trPr>
          <w:trHeight w:val="450"/>
        </w:trPr>
        <w:tc>
          <w:tcPr>
            <w:tcW w:w="5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27</w:t>
            </w:r>
          </w:p>
        </w:tc>
      </w:tr>
      <w:tr w:rsidR="0025366B" w:rsidRPr="006F7896">
        <w:trPr>
          <w:trHeight w:val="450"/>
        </w:trPr>
        <w:tc>
          <w:tcPr>
            <w:tcW w:w="5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0,1%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0,1%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земли особо охраняемых территорий и объектов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645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645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3,0%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3,0%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земли лесного фонда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га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131</w:t>
            </w:r>
          </w:p>
        </w:tc>
      </w:tr>
      <w:tr w:rsidR="0025366B" w:rsidRPr="006F7896">
        <w:trPr>
          <w:trHeight w:val="20"/>
        </w:trPr>
        <w:tc>
          <w:tcPr>
            <w:tcW w:w="5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5366B" w:rsidRPr="006F7896" w:rsidRDefault="0025366B" w:rsidP="00A66FD1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0,6%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5366B" w:rsidRPr="006F7896" w:rsidRDefault="0025366B" w:rsidP="00A66FD1">
            <w:pPr>
              <w:jc w:val="center"/>
              <w:rPr>
                <w:sz w:val="28"/>
                <w:szCs w:val="28"/>
              </w:rPr>
            </w:pPr>
            <w:r w:rsidRPr="006F7896">
              <w:rPr>
                <w:sz w:val="28"/>
                <w:szCs w:val="28"/>
              </w:rPr>
              <w:t>0,6%</w:t>
            </w:r>
          </w:p>
        </w:tc>
      </w:tr>
    </w:tbl>
    <w:p w:rsidR="0025366B" w:rsidRDefault="0025366B" w:rsidP="00A66FD1">
      <w:pPr>
        <w:jc w:val="center"/>
        <w:rPr>
          <w:sz w:val="28"/>
          <w:szCs w:val="28"/>
        </w:rPr>
      </w:pPr>
    </w:p>
    <w:p w:rsidR="006F7896" w:rsidRDefault="006F7896" w:rsidP="006F7896">
      <w:pPr>
        <w:rPr>
          <w:sz w:val="28"/>
          <w:szCs w:val="28"/>
        </w:rPr>
      </w:pPr>
    </w:p>
    <w:p w:rsidR="001A0A4A" w:rsidRPr="006F7896" w:rsidRDefault="006F7896" w:rsidP="006F7896">
      <w:pPr>
        <w:pStyle w:val="1"/>
        <w:spacing w:before="0"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_Toc271273638"/>
      <w:r w:rsidRPr="006F7896">
        <w:rPr>
          <w:rFonts w:ascii="Times New Roman" w:hAnsi="Times New Roman"/>
          <w:sz w:val="28"/>
          <w:szCs w:val="28"/>
        </w:rPr>
        <w:t>2</w:t>
      </w:r>
      <w:r w:rsidR="00821FFA" w:rsidRPr="006F7896">
        <w:rPr>
          <w:rFonts w:ascii="Times New Roman" w:hAnsi="Times New Roman"/>
          <w:sz w:val="28"/>
          <w:szCs w:val="28"/>
        </w:rPr>
        <w:t>.5</w:t>
      </w:r>
      <w:r w:rsidR="001A0A4A" w:rsidRPr="006F7896">
        <w:rPr>
          <w:rFonts w:ascii="Times New Roman" w:hAnsi="Times New Roman"/>
          <w:sz w:val="28"/>
          <w:szCs w:val="28"/>
        </w:rPr>
        <w:t>. Планировочная организация территории</w:t>
      </w:r>
      <w:bookmarkEnd w:id="20"/>
    </w:p>
    <w:p w:rsidR="001A0A4A" w:rsidRPr="00AD66B4" w:rsidRDefault="001A0A4A" w:rsidP="006F7896">
      <w:pPr>
        <w:pStyle w:val="Style2"/>
        <w:widowControl/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Архитектурно-планировочная организация территории муниципального образования Должанское сельское поселение Ейского района решена с учетом существующих ограничивающих</w:t>
      </w:r>
      <w:r w:rsidR="00263802">
        <w:rPr>
          <w:rStyle w:val="FontStyle33"/>
          <w:sz w:val="28"/>
          <w:szCs w:val="28"/>
        </w:rPr>
        <w:t xml:space="preserve"> факторов, транспортных связей, </w:t>
      </w:r>
      <w:r w:rsidRPr="00AD66B4">
        <w:rPr>
          <w:rStyle w:val="FontStyle33"/>
          <w:sz w:val="28"/>
          <w:szCs w:val="28"/>
        </w:rPr>
        <w:t xml:space="preserve"> инженерной инфраструктуры, природных и санитарно-технологических условий, а также основных градообразующих факторов и особенностей присущих проектируемой территории.</w:t>
      </w:r>
    </w:p>
    <w:p w:rsidR="001A0A4A" w:rsidRPr="00152064" w:rsidRDefault="001A0A4A" w:rsidP="006F7896">
      <w:pPr>
        <w:pStyle w:val="Style2"/>
        <w:widowControl/>
        <w:spacing w:line="312" w:lineRule="auto"/>
        <w:ind w:firstLine="706"/>
        <w:rPr>
          <w:rStyle w:val="FontStyle33"/>
          <w:spacing w:val="-4"/>
          <w:sz w:val="28"/>
          <w:szCs w:val="28"/>
        </w:rPr>
      </w:pPr>
      <w:r w:rsidRPr="00152064">
        <w:rPr>
          <w:rStyle w:val="FontStyle33"/>
          <w:spacing w:val="-4"/>
          <w:sz w:val="28"/>
          <w:szCs w:val="28"/>
        </w:rPr>
        <w:t>В проекте предусматривается не только перспективное развитие территории Должанского сельского поселения, но и упорядочение и совершенствование сложившейся планировочной структуры станицы Должанской с последующем развитием населенного пункта, а также курортных территорий вдоль побережья Азовского моря и Таганрогского залива.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Станица Должанская и памятник природы «Коса Долгая» представляют собой узкий полуостров, вытянутый в северо-западном направлении, омываемый с юго-запада водами Азовского моря, а с северо-востока водами Таганрогского залива. Территория «Косы Долгой» в настоящее время представляет собой сложившуюся прибрежную курортную зону.</w:t>
      </w:r>
    </w:p>
    <w:p w:rsidR="001A0A4A" w:rsidRPr="00AD66B4" w:rsidRDefault="001A0A4A" w:rsidP="006F7896">
      <w:pPr>
        <w:pStyle w:val="Style2"/>
        <w:widowControl/>
        <w:tabs>
          <w:tab w:val="left" w:pos="6144"/>
        </w:tabs>
        <w:spacing w:line="312" w:lineRule="auto"/>
        <w:ind w:firstLine="682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 xml:space="preserve">В планировочном отношении станица Должанская имеет компактную структуру регулярной застройки, простирающуюся с севера на юг на </w:t>
      </w:r>
      <w:smartTag w:uri="urn:schemas-microsoft-com:office:smarttags" w:element="metricconverter">
        <w:smartTagPr>
          <w:attr w:name="ProductID" w:val="4.86 км"/>
        </w:smartTagPr>
        <w:r w:rsidRPr="00AD66B4">
          <w:rPr>
            <w:rStyle w:val="FontStyle33"/>
            <w:sz w:val="28"/>
            <w:szCs w:val="28"/>
          </w:rPr>
          <w:t>4.86 км</w:t>
        </w:r>
      </w:smartTag>
      <w:r w:rsidRPr="00AD66B4">
        <w:rPr>
          <w:rStyle w:val="FontStyle33"/>
          <w:sz w:val="28"/>
          <w:szCs w:val="28"/>
        </w:rPr>
        <w:t xml:space="preserve">, с запада на восток на </w:t>
      </w:r>
      <w:smartTag w:uri="urn:schemas-microsoft-com:office:smarttags" w:element="metricconverter">
        <w:smartTagPr>
          <w:attr w:name="ProductID" w:val="2,9 км"/>
        </w:smartTagPr>
        <w:r w:rsidRPr="00AD66B4">
          <w:rPr>
            <w:rStyle w:val="FontStyle33"/>
            <w:sz w:val="28"/>
            <w:szCs w:val="28"/>
          </w:rPr>
          <w:t>2,9 км</w:t>
        </w:r>
      </w:smartTag>
      <w:r w:rsidRPr="00AD66B4">
        <w:rPr>
          <w:rStyle w:val="FontStyle33"/>
          <w:sz w:val="28"/>
          <w:szCs w:val="28"/>
        </w:rPr>
        <w:t xml:space="preserve">. В основе планировочного решения станицы Должанской использована существующая система улиц с выявлением их </w:t>
      </w:r>
      <w:r w:rsidRPr="00AD66B4">
        <w:rPr>
          <w:rStyle w:val="FontStyle33"/>
          <w:sz w:val="28"/>
          <w:szCs w:val="28"/>
        </w:rPr>
        <w:lastRenderedPageBreak/>
        <w:t>значимости, а именно: три транспортные связи приняты по улицам Колхозной, Калинина, Степной, а также по проекту – три горизонтальных и одна пересекающая их улицы, параллельные проектируемой курортной автодороге (станица Должанская –</w:t>
      </w:r>
      <w:r>
        <w:rPr>
          <w:rStyle w:val="FontStyle33"/>
          <w:sz w:val="28"/>
          <w:szCs w:val="28"/>
        </w:rPr>
        <w:t xml:space="preserve"> </w:t>
      </w:r>
      <w:r w:rsidRPr="00AD66B4">
        <w:rPr>
          <w:rStyle w:val="FontStyle33"/>
          <w:sz w:val="28"/>
          <w:szCs w:val="28"/>
        </w:rPr>
        <w:t>станица Камышеватская).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Графическое предложение по развитию планировочной структуры основывалось на предварительном анализе, концепции территориального развития Должанского сельского поселения и станицы Должанской, а также изучении динамики освоения перспективных территорий с учетом действующего законодательства в части возможности освоения территорий различного назначения и принадлежности.</w:t>
      </w:r>
    </w:p>
    <w:p w:rsidR="001A0A4A" w:rsidRPr="00AD66B4" w:rsidRDefault="001A0A4A" w:rsidP="006F7896">
      <w:pPr>
        <w:pStyle w:val="Style2"/>
        <w:widowControl/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Основываясь на ранее выполненном анализе</w:t>
      </w:r>
      <w:r>
        <w:rPr>
          <w:rStyle w:val="FontStyle33"/>
          <w:sz w:val="28"/>
          <w:szCs w:val="28"/>
        </w:rPr>
        <w:t>,</w:t>
      </w:r>
      <w:r w:rsidRPr="00AD66B4">
        <w:rPr>
          <w:rStyle w:val="FontStyle33"/>
          <w:sz w:val="28"/>
          <w:szCs w:val="28"/>
        </w:rPr>
        <w:t xml:space="preserve"> предлагается территория для интенсивного освоения на расчетный срок – </w:t>
      </w:r>
      <w:smartTag w:uri="urn:schemas-microsoft-com:office:smarttags" w:element="metricconverter">
        <w:smartTagPr>
          <w:attr w:name="ProductID" w:val="296 га"/>
        </w:smartTagPr>
        <w:r w:rsidRPr="00AD66B4">
          <w:rPr>
            <w:rStyle w:val="FontStyle33"/>
            <w:sz w:val="28"/>
            <w:szCs w:val="28"/>
          </w:rPr>
          <w:t>296 га</w:t>
        </w:r>
      </w:smartTag>
      <w:r w:rsidRPr="00AD66B4">
        <w:rPr>
          <w:rStyle w:val="FontStyle33"/>
          <w:sz w:val="28"/>
          <w:szCs w:val="28"/>
        </w:rPr>
        <w:t>.</w:t>
      </w:r>
    </w:p>
    <w:p w:rsidR="001A0A4A" w:rsidRPr="00AD66B4" w:rsidRDefault="001A0A4A" w:rsidP="006F7896">
      <w:pPr>
        <w:pStyle w:val="Style7"/>
        <w:widowControl/>
        <w:spacing w:line="312" w:lineRule="auto"/>
        <w:jc w:val="both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 xml:space="preserve">Для развития усадебной жилой застройки и курортной зоны предполагается выделение земельного участка в установленном законодательством РФ порядке: на расчетный срок – </w:t>
      </w:r>
      <w:smartTag w:uri="urn:schemas-microsoft-com:office:smarttags" w:element="metricconverter">
        <w:smartTagPr>
          <w:attr w:name="ProductID" w:val="296 га"/>
        </w:smartTagPr>
        <w:r w:rsidRPr="00AD66B4">
          <w:rPr>
            <w:rStyle w:val="FontStyle33"/>
            <w:sz w:val="28"/>
            <w:szCs w:val="28"/>
          </w:rPr>
          <w:t>296 га</w:t>
        </w:r>
      </w:smartTag>
      <w:r w:rsidRPr="00AD66B4">
        <w:rPr>
          <w:rStyle w:val="FontStyle33"/>
          <w:sz w:val="28"/>
          <w:szCs w:val="28"/>
        </w:rPr>
        <w:t>.</w:t>
      </w:r>
    </w:p>
    <w:p w:rsidR="001A0A4A" w:rsidRPr="00AD66B4" w:rsidRDefault="001A0A4A" w:rsidP="006F7896">
      <w:pPr>
        <w:pStyle w:val="Style7"/>
        <w:widowControl/>
        <w:spacing w:line="312" w:lineRule="auto"/>
        <w:jc w:val="both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Помимо этого предусматривается следующее:</w:t>
      </w:r>
    </w:p>
    <w:p w:rsidR="001A0A4A" w:rsidRPr="00152064" w:rsidRDefault="001A0A4A" w:rsidP="006F7896">
      <w:pPr>
        <w:pStyle w:val="Style9"/>
        <w:widowControl/>
        <w:numPr>
          <w:ilvl w:val="0"/>
          <w:numId w:val="38"/>
        </w:numPr>
        <w:tabs>
          <w:tab w:val="left" w:pos="730"/>
        </w:tabs>
        <w:spacing w:line="312" w:lineRule="auto"/>
        <w:rPr>
          <w:rStyle w:val="FontStyle33"/>
          <w:spacing w:val="-4"/>
          <w:sz w:val="28"/>
          <w:szCs w:val="28"/>
        </w:rPr>
      </w:pPr>
      <w:r w:rsidRPr="00152064">
        <w:rPr>
          <w:rStyle w:val="FontStyle33"/>
          <w:spacing w:val="-4"/>
          <w:sz w:val="28"/>
          <w:szCs w:val="28"/>
        </w:rPr>
        <w:t>развитие социальной и инженерной структуры станицы Должанской в связи с развитием зоны многофункционального использования побережья Азовского моря и Таганрогского залива вдоль проектируемой транспортной магистрали, соединяющей г.</w:t>
      </w:r>
      <w:r>
        <w:rPr>
          <w:rStyle w:val="FontStyle33"/>
          <w:spacing w:val="-4"/>
          <w:sz w:val="28"/>
          <w:szCs w:val="28"/>
        </w:rPr>
        <w:t xml:space="preserve"> </w:t>
      </w:r>
      <w:r w:rsidRPr="00152064">
        <w:rPr>
          <w:rStyle w:val="FontStyle33"/>
          <w:spacing w:val="-4"/>
          <w:sz w:val="28"/>
          <w:szCs w:val="28"/>
        </w:rPr>
        <w:t>Ейск, станицы Должанскую и Камышеватскую;</w:t>
      </w:r>
    </w:p>
    <w:p w:rsidR="001A0A4A" w:rsidRPr="00AD66B4" w:rsidRDefault="001A0A4A" w:rsidP="006F7896">
      <w:pPr>
        <w:pStyle w:val="Style9"/>
        <w:widowControl/>
        <w:numPr>
          <w:ilvl w:val="0"/>
          <w:numId w:val="38"/>
        </w:numPr>
        <w:tabs>
          <w:tab w:val="clear" w:pos="360"/>
        </w:tabs>
        <w:spacing w:line="312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с</w:t>
      </w:r>
      <w:r w:rsidRPr="00AD66B4">
        <w:rPr>
          <w:rStyle w:val="FontStyle33"/>
          <w:sz w:val="28"/>
          <w:szCs w:val="28"/>
        </w:rPr>
        <w:t>оздание вдоль проектируемой автомагистрали системы новых общественно-деловых подцентров с развити</w:t>
      </w:r>
      <w:r>
        <w:rPr>
          <w:rStyle w:val="FontStyle33"/>
          <w:sz w:val="28"/>
          <w:szCs w:val="28"/>
        </w:rPr>
        <w:t>ем жилых и курортных территорий;</w:t>
      </w:r>
    </w:p>
    <w:p w:rsidR="001A0A4A" w:rsidRPr="00AD66B4" w:rsidRDefault="001A0A4A" w:rsidP="006F7896">
      <w:pPr>
        <w:pStyle w:val="Style9"/>
        <w:widowControl/>
        <w:numPr>
          <w:ilvl w:val="0"/>
          <w:numId w:val="38"/>
        </w:numPr>
        <w:tabs>
          <w:tab w:val="left" w:pos="730"/>
        </w:tabs>
        <w:spacing w:line="312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ф</w:t>
      </w:r>
      <w:r w:rsidRPr="00AD66B4">
        <w:rPr>
          <w:rStyle w:val="FontStyle33"/>
          <w:sz w:val="28"/>
          <w:szCs w:val="28"/>
        </w:rPr>
        <w:t>ормирование новых элементов планировоч</w:t>
      </w:r>
      <w:r>
        <w:rPr>
          <w:rStyle w:val="FontStyle33"/>
          <w:sz w:val="28"/>
          <w:szCs w:val="28"/>
        </w:rPr>
        <w:t>ного каркаса станицы Должанской;</w:t>
      </w:r>
    </w:p>
    <w:p w:rsidR="001A0A4A" w:rsidRPr="00AD66B4" w:rsidRDefault="001A0A4A" w:rsidP="006F7896">
      <w:pPr>
        <w:pStyle w:val="Style9"/>
        <w:widowControl/>
        <w:numPr>
          <w:ilvl w:val="0"/>
          <w:numId w:val="38"/>
        </w:numPr>
        <w:tabs>
          <w:tab w:val="left" w:pos="677"/>
        </w:tabs>
        <w:spacing w:line="312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ф</w:t>
      </w:r>
      <w:r w:rsidRPr="00AD66B4">
        <w:rPr>
          <w:rStyle w:val="FontStyle33"/>
          <w:sz w:val="28"/>
          <w:szCs w:val="28"/>
        </w:rPr>
        <w:t>ормирование «контактных зон» природного ландшафта и перспективной жилой застройкой, образующих основу для развития рекреационных комплексов.</w:t>
      </w:r>
    </w:p>
    <w:p w:rsidR="001A0A4A" w:rsidRPr="00AD66B4" w:rsidRDefault="001A0A4A" w:rsidP="006F7896">
      <w:pPr>
        <w:pStyle w:val="Style11"/>
        <w:widowControl/>
        <w:spacing w:line="312" w:lineRule="auto"/>
        <w:ind w:firstLine="709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Наряду с этим предусматривается дальнейшее развитие существующей застройки станицы Должанской:</w:t>
      </w:r>
    </w:p>
    <w:p w:rsidR="001A0A4A" w:rsidRPr="00AD66B4" w:rsidRDefault="001A0A4A" w:rsidP="006F7896">
      <w:pPr>
        <w:pStyle w:val="Style9"/>
        <w:widowControl/>
        <w:numPr>
          <w:ilvl w:val="0"/>
          <w:numId w:val="39"/>
        </w:numPr>
        <w:tabs>
          <w:tab w:val="left" w:pos="677"/>
        </w:tabs>
        <w:spacing w:line="312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у</w:t>
      </w:r>
      <w:r w:rsidRPr="00AD66B4">
        <w:rPr>
          <w:rStyle w:val="FontStyle33"/>
          <w:sz w:val="28"/>
          <w:szCs w:val="28"/>
        </w:rPr>
        <w:t xml:space="preserve">порядочение сложившихся (с возможностью реконструкции) и строящихся территорий малоэтажной застройки и доведение их </w:t>
      </w:r>
      <w:r>
        <w:rPr>
          <w:rStyle w:val="FontStyle33"/>
          <w:sz w:val="28"/>
          <w:szCs w:val="28"/>
        </w:rPr>
        <w:t>до гармоничного сосуществования;</w:t>
      </w:r>
    </w:p>
    <w:p w:rsidR="001A0A4A" w:rsidRPr="00AD66B4" w:rsidRDefault="001A0A4A" w:rsidP="006F7896">
      <w:pPr>
        <w:pStyle w:val="Style12"/>
        <w:widowControl/>
        <w:numPr>
          <w:ilvl w:val="0"/>
          <w:numId w:val="39"/>
        </w:numPr>
        <w:tabs>
          <w:tab w:val="left" w:pos="5698"/>
        </w:tabs>
        <w:spacing w:line="312" w:lineRule="auto"/>
        <w:jc w:val="both"/>
        <w:rPr>
          <w:rStyle w:val="FontStyle26"/>
          <w:spacing w:val="-30"/>
          <w:sz w:val="28"/>
          <w:szCs w:val="28"/>
        </w:rPr>
      </w:pPr>
      <w:r>
        <w:rPr>
          <w:rStyle w:val="FontStyle33"/>
          <w:sz w:val="28"/>
          <w:szCs w:val="28"/>
        </w:rPr>
        <w:t>у</w:t>
      </w:r>
      <w:r w:rsidRPr="00AD66B4">
        <w:rPr>
          <w:rStyle w:val="FontStyle33"/>
          <w:sz w:val="28"/>
          <w:szCs w:val="28"/>
        </w:rPr>
        <w:t>порядочение промышленно-коммунальных территорий в сложившихся границах согласно санитарным и экологическим требованиям только за счет территорий этих, предприятий и коммунально-складских зон</w:t>
      </w:r>
      <w:r>
        <w:rPr>
          <w:rStyle w:val="FontStyle33"/>
          <w:sz w:val="28"/>
          <w:szCs w:val="28"/>
        </w:rPr>
        <w:t xml:space="preserve">. В </w:t>
      </w:r>
      <w:r>
        <w:rPr>
          <w:rStyle w:val="FontStyle33"/>
          <w:sz w:val="28"/>
          <w:szCs w:val="28"/>
        </w:rPr>
        <w:lastRenderedPageBreak/>
        <w:t>первую очередь необходимо произвести</w:t>
      </w:r>
      <w:r w:rsidRPr="00AD66B4">
        <w:rPr>
          <w:rStyle w:val="FontStyle33"/>
          <w:sz w:val="28"/>
          <w:szCs w:val="28"/>
        </w:rPr>
        <w:t xml:space="preserve"> вынос бойни за пределы границ населенного пункта, закрыт</w:t>
      </w:r>
      <w:r>
        <w:rPr>
          <w:rStyle w:val="FontStyle33"/>
          <w:sz w:val="28"/>
          <w:szCs w:val="28"/>
        </w:rPr>
        <w:t>ь</w:t>
      </w:r>
      <w:r w:rsidRPr="00AD66B4">
        <w:rPr>
          <w:rStyle w:val="FontStyle33"/>
          <w:sz w:val="28"/>
          <w:szCs w:val="28"/>
        </w:rPr>
        <w:t xml:space="preserve"> существующе</w:t>
      </w:r>
      <w:r>
        <w:rPr>
          <w:rStyle w:val="FontStyle33"/>
          <w:sz w:val="28"/>
          <w:szCs w:val="28"/>
        </w:rPr>
        <w:t>е</w:t>
      </w:r>
      <w:r w:rsidRPr="00AD66B4">
        <w:rPr>
          <w:rStyle w:val="FontStyle33"/>
          <w:sz w:val="28"/>
          <w:szCs w:val="28"/>
        </w:rPr>
        <w:t xml:space="preserve"> кладбище и </w:t>
      </w:r>
      <w:r>
        <w:rPr>
          <w:rStyle w:val="FontStyle33"/>
          <w:sz w:val="28"/>
          <w:szCs w:val="28"/>
        </w:rPr>
        <w:t>запланировать</w:t>
      </w:r>
      <w:r w:rsidRPr="00AD66B4">
        <w:rPr>
          <w:rStyle w:val="FontStyle33"/>
          <w:sz w:val="28"/>
          <w:szCs w:val="28"/>
        </w:rPr>
        <w:t xml:space="preserve"> ново</w:t>
      </w:r>
      <w:r>
        <w:rPr>
          <w:rStyle w:val="FontStyle33"/>
          <w:sz w:val="28"/>
          <w:szCs w:val="28"/>
        </w:rPr>
        <w:t>е</w:t>
      </w:r>
      <w:r w:rsidRPr="00AD66B4">
        <w:rPr>
          <w:rStyle w:val="FontStyle33"/>
          <w:sz w:val="28"/>
          <w:szCs w:val="28"/>
        </w:rPr>
        <w:t xml:space="preserve"> кладбищ</w:t>
      </w:r>
      <w:r>
        <w:rPr>
          <w:rStyle w:val="FontStyle33"/>
          <w:sz w:val="28"/>
          <w:szCs w:val="28"/>
        </w:rPr>
        <w:t xml:space="preserve">е, </w:t>
      </w:r>
      <w:r w:rsidRPr="00AD66B4">
        <w:rPr>
          <w:rStyle w:val="FontStyle33"/>
          <w:sz w:val="28"/>
          <w:szCs w:val="28"/>
        </w:rPr>
        <w:t>полигон для твердых</w:t>
      </w:r>
      <w:r>
        <w:rPr>
          <w:rStyle w:val="FontStyle33"/>
          <w:sz w:val="28"/>
          <w:szCs w:val="28"/>
        </w:rPr>
        <w:t xml:space="preserve"> </w:t>
      </w:r>
      <w:r w:rsidRPr="00AD66B4">
        <w:rPr>
          <w:rStyle w:val="FontStyle33"/>
          <w:sz w:val="28"/>
          <w:szCs w:val="28"/>
        </w:rPr>
        <w:t>бытовых</w:t>
      </w:r>
      <w:r>
        <w:rPr>
          <w:rStyle w:val="FontStyle33"/>
          <w:sz w:val="28"/>
          <w:szCs w:val="28"/>
        </w:rPr>
        <w:t xml:space="preserve"> отходов (предприятие для сортировки вторичного сырья).</w:t>
      </w:r>
    </w:p>
    <w:p w:rsidR="001A0A4A" w:rsidRPr="00AD66B4" w:rsidRDefault="001A0A4A" w:rsidP="006F7896">
      <w:pPr>
        <w:pStyle w:val="Style9"/>
        <w:widowControl/>
        <w:spacing w:line="312" w:lineRule="auto"/>
        <w:ind w:firstLine="696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В ближайшее время необходимо предусмотреть изыскание средств для проектирования и строительства пож</w:t>
      </w:r>
      <w:r>
        <w:rPr>
          <w:rStyle w:val="FontStyle33"/>
          <w:sz w:val="28"/>
          <w:szCs w:val="28"/>
        </w:rPr>
        <w:t xml:space="preserve">арного </w:t>
      </w:r>
      <w:r w:rsidRPr="00AD66B4">
        <w:rPr>
          <w:rStyle w:val="FontStyle33"/>
          <w:sz w:val="28"/>
          <w:szCs w:val="28"/>
        </w:rPr>
        <w:t>депо в станице Должанской.</w:t>
      </w:r>
    </w:p>
    <w:p w:rsidR="001A0A4A" w:rsidRPr="00AD66B4" w:rsidRDefault="001D4472" w:rsidP="006F7896">
      <w:pPr>
        <w:pStyle w:val="Style2"/>
        <w:widowControl/>
        <w:spacing w:line="312" w:lineRule="auto"/>
        <w:ind w:firstLine="696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Наличие а</w:t>
      </w:r>
      <w:r w:rsidR="001A0A4A" w:rsidRPr="00AD66B4">
        <w:rPr>
          <w:rStyle w:val="FontStyle33"/>
          <w:sz w:val="28"/>
          <w:szCs w:val="28"/>
        </w:rPr>
        <w:t>бразивны</w:t>
      </w:r>
      <w:r>
        <w:rPr>
          <w:rStyle w:val="FontStyle33"/>
          <w:sz w:val="28"/>
          <w:szCs w:val="28"/>
        </w:rPr>
        <w:t>х</w:t>
      </w:r>
      <w:r w:rsidR="001A0A4A" w:rsidRPr="00AD66B4">
        <w:rPr>
          <w:rStyle w:val="FontStyle33"/>
          <w:sz w:val="28"/>
          <w:szCs w:val="28"/>
        </w:rPr>
        <w:t xml:space="preserve"> участк</w:t>
      </w:r>
      <w:r>
        <w:rPr>
          <w:rStyle w:val="FontStyle33"/>
          <w:sz w:val="28"/>
          <w:szCs w:val="28"/>
        </w:rPr>
        <w:t>ов</w:t>
      </w:r>
      <w:r w:rsidR="001A0A4A" w:rsidRPr="00AD66B4">
        <w:rPr>
          <w:rStyle w:val="FontStyle33"/>
          <w:sz w:val="28"/>
          <w:szCs w:val="28"/>
        </w:rPr>
        <w:t xml:space="preserve"> в южном направлении от станицы Должанской и между станицами Должанская и Воронцовка</w:t>
      </w:r>
      <w:r>
        <w:rPr>
          <w:rStyle w:val="FontStyle33"/>
          <w:sz w:val="28"/>
          <w:szCs w:val="28"/>
        </w:rPr>
        <w:t xml:space="preserve">, требует проведения </w:t>
      </w:r>
      <w:r w:rsidR="001A0A4A" w:rsidRPr="00AD66B4">
        <w:rPr>
          <w:rStyle w:val="FontStyle33"/>
          <w:sz w:val="28"/>
          <w:szCs w:val="28"/>
        </w:rPr>
        <w:t>мероприяти</w:t>
      </w:r>
      <w:r>
        <w:rPr>
          <w:rStyle w:val="FontStyle33"/>
          <w:sz w:val="28"/>
          <w:szCs w:val="28"/>
        </w:rPr>
        <w:t>й</w:t>
      </w:r>
      <w:r w:rsidR="001A0A4A" w:rsidRPr="00AD66B4">
        <w:rPr>
          <w:rStyle w:val="FontStyle33"/>
          <w:sz w:val="28"/>
          <w:szCs w:val="28"/>
        </w:rPr>
        <w:t xml:space="preserve"> по берегозащите: устройство террас с последующим использованием их для строительства курортно-развлекательных, курортно - лечебных объектов и бульваров.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Развивая идею территориального развития о выходе жилой застройки и санаторно-курортных учреждений к побережью, появляется уникальная возможность организации общекурортных центров, системы бульваров и лечебно - профилактических комплексов на расчетный срок. В том числе предусматривается и планировочная организация зоны пляжей и сооружений для использования их морским транспортом на побережьях Азовского моря и Таганрогского залива. Для этого предполагается строительство двух яхтенных марин.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Станица Должа</w:t>
      </w:r>
      <w:r w:rsidR="0079174E">
        <w:rPr>
          <w:rStyle w:val="FontStyle33"/>
          <w:sz w:val="28"/>
          <w:szCs w:val="28"/>
        </w:rPr>
        <w:t>нская и памятник природы «Коса Д</w:t>
      </w:r>
      <w:r w:rsidRPr="00AD66B4">
        <w:rPr>
          <w:rStyle w:val="FontStyle33"/>
          <w:sz w:val="28"/>
          <w:szCs w:val="28"/>
        </w:rPr>
        <w:t>олгая» находятся в пределах северо-западной части Азово-Прикубанской равнины и представляют собой узкий полуостров, вытянутый в северо-западн</w:t>
      </w:r>
      <w:r>
        <w:rPr>
          <w:rStyle w:val="FontStyle33"/>
          <w:sz w:val="28"/>
          <w:szCs w:val="28"/>
        </w:rPr>
        <w:t>ом направлении, омываемый с юго</w:t>
      </w:r>
      <w:r w:rsidRPr="00AD66B4">
        <w:rPr>
          <w:rStyle w:val="FontStyle33"/>
          <w:sz w:val="28"/>
          <w:szCs w:val="28"/>
        </w:rPr>
        <w:t>-запада во</w:t>
      </w:r>
      <w:r>
        <w:rPr>
          <w:rStyle w:val="FontStyle33"/>
          <w:sz w:val="28"/>
          <w:szCs w:val="28"/>
        </w:rPr>
        <w:t>дами Азовского моря, а с северо</w:t>
      </w:r>
      <w:r w:rsidRPr="00AD66B4">
        <w:rPr>
          <w:rStyle w:val="FontStyle33"/>
          <w:sz w:val="28"/>
          <w:szCs w:val="28"/>
        </w:rPr>
        <w:t>-востока водами Таганрогского залива. Берега представляют собой песчано-ракушечные пляжи.</w:t>
      </w:r>
    </w:p>
    <w:p w:rsidR="001A0A4A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 xml:space="preserve">В Генеральном плане предлагается выделить две основные радиально -лучевые оси перспективного развития станицы Должанской: вдоль побережья Таганрогского залива в направлении станица Должанская -г. Ейск (существующая автомагистраль районного значения) и вдоль побережья Азовского моря по направлению станица Должанская </w:t>
      </w:r>
      <w:r>
        <w:rPr>
          <w:rStyle w:val="FontStyle33"/>
          <w:sz w:val="28"/>
          <w:szCs w:val="28"/>
        </w:rPr>
        <w:t>–</w:t>
      </w:r>
      <w:r w:rsidRPr="00AD66B4">
        <w:rPr>
          <w:rStyle w:val="FontStyle33"/>
          <w:sz w:val="28"/>
          <w:szCs w:val="28"/>
        </w:rPr>
        <w:t xml:space="preserve"> станица Камышеватская (проектируемая автомагистраль), что обеспечит перспективное развитие курортно-рекреационной сферы.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 xml:space="preserve">Проектируются общекурортные центры обслуживания в составе: объекты торговли и питания, танцевальные залы и площадки, зрелищные и развлекательные объекты, туристические и экскурсионные бюро; центры отдыха в составе: кафе, кафе - бар, ресторан; деловой центр с гостиницей. </w:t>
      </w:r>
      <w:r w:rsidRPr="00AD66B4">
        <w:rPr>
          <w:rStyle w:val="FontStyle33"/>
          <w:sz w:val="28"/>
          <w:szCs w:val="28"/>
        </w:rPr>
        <w:lastRenderedPageBreak/>
        <w:t>Помимо этого будут размещены общественные здания и сооружения. А также подцентры повседневного обслуживания постоянных жителей, отдыхающих, жителей прилегающих районов.</w:t>
      </w:r>
    </w:p>
    <w:p w:rsidR="001A0A4A" w:rsidRPr="00152064" w:rsidRDefault="001A0A4A" w:rsidP="006F7896">
      <w:pPr>
        <w:pStyle w:val="Style2"/>
        <w:widowControl/>
        <w:spacing w:line="312" w:lineRule="auto"/>
        <w:ind w:firstLine="696"/>
        <w:rPr>
          <w:rStyle w:val="FontStyle33"/>
          <w:spacing w:val="-2"/>
          <w:sz w:val="28"/>
          <w:szCs w:val="28"/>
        </w:rPr>
      </w:pPr>
      <w:r w:rsidRPr="00152064">
        <w:rPr>
          <w:rStyle w:val="FontStyle33"/>
          <w:spacing w:val="-2"/>
          <w:sz w:val="28"/>
          <w:szCs w:val="28"/>
        </w:rPr>
        <w:t xml:space="preserve">Развитие санаторно-лечебной базы благодаря имеющимся направлениям поступления лечебных ресурсов (минеральная вода - район г. Ейска; лечебные грязи - в </w:t>
      </w:r>
      <w:smartTag w:uri="urn:schemas-microsoft-com:office:smarttags" w:element="metricconverter">
        <w:smartTagPr>
          <w:attr w:name="ProductID" w:val="55 км"/>
        </w:smartTagPr>
        <w:r w:rsidRPr="00152064">
          <w:rPr>
            <w:rStyle w:val="FontStyle33"/>
            <w:spacing w:val="-2"/>
            <w:sz w:val="28"/>
            <w:szCs w:val="28"/>
          </w:rPr>
          <w:t>55 км</w:t>
        </w:r>
      </w:smartTag>
      <w:r w:rsidRPr="00152064">
        <w:rPr>
          <w:rStyle w:val="FontStyle33"/>
          <w:spacing w:val="-2"/>
          <w:sz w:val="28"/>
          <w:szCs w:val="28"/>
        </w:rPr>
        <w:t xml:space="preserve"> от г. Ейска, район станицы Шиловка, озеро Ханское и озеро Дробшево, устье реки Ясени, балка Дзюбина, плес Глубокий, лиман Чертовский), </w:t>
      </w:r>
      <w:r w:rsidR="002910EA">
        <w:rPr>
          <w:rStyle w:val="FontStyle33"/>
          <w:spacing w:val="-2"/>
          <w:sz w:val="28"/>
          <w:szCs w:val="28"/>
        </w:rPr>
        <w:t>а также строительство спортивно</w:t>
      </w:r>
      <w:r w:rsidRPr="00152064">
        <w:rPr>
          <w:rStyle w:val="FontStyle33"/>
          <w:spacing w:val="-2"/>
          <w:sz w:val="28"/>
          <w:szCs w:val="28"/>
        </w:rPr>
        <w:t>-зрелищных сооружений (ипподром), открытых и закрытых бассейнов с подогреваемой морской водой, прокат и хранение плавсредств, позволит продлить срок курортного сезона, что благотворно повлияет на оздоровление экономики Должанского сельского поселения значительно повысит доходы местных жителей, предоставляющих услуги проживания и обслуживания отдыхающим.</w:t>
      </w:r>
    </w:p>
    <w:p w:rsidR="001A0A4A" w:rsidRPr="00AD66B4" w:rsidRDefault="001A0A4A" w:rsidP="006F7896">
      <w:pPr>
        <w:pStyle w:val="Style2"/>
        <w:widowControl/>
        <w:tabs>
          <w:tab w:val="left" w:pos="7046"/>
          <w:tab w:val="left" w:pos="9485"/>
        </w:tabs>
        <w:spacing w:line="312" w:lineRule="auto"/>
        <w:ind w:firstLine="696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Для удобства и максимально б</w:t>
      </w:r>
      <w:r w:rsidR="002910EA">
        <w:rPr>
          <w:rStyle w:val="FontStyle33"/>
          <w:sz w:val="28"/>
          <w:szCs w:val="28"/>
        </w:rPr>
        <w:t xml:space="preserve">ыстрой доступности проектируются </w:t>
      </w:r>
      <w:r w:rsidRPr="00AD66B4">
        <w:rPr>
          <w:rStyle w:val="FontStyle33"/>
          <w:sz w:val="28"/>
          <w:szCs w:val="28"/>
        </w:rPr>
        <w:t>пешеходные связи курортных и об</w:t>
      </w:r>
      <w:r w:rsidR="002910EA">
        <w:rPr>
          <w:rStyle w:val="FontStyle33"/>
          <w:sz w:val="28"/>
          <w:szCs w:val="28"/>
        </w:rPr>
        <w:t xml:space="preserve">щественных территорий с пляжем, </w:t>
      </w:r>
      <w:r w:rsidRPr="00AD66B4">
        <w:rPr>
          <w:rStyle w:val="FontStyle33"/>
          <w:sz w:val="28"/>
          <w:szCs w:val="28"/>
        </w:rPr>
        <w:t>имеющим необходимое благоустройс</w:t>
      </w:r>
      <w:r w:rsidR="002910EA">
        <w:rPr>
          <w:rStyle w:val="FontStyle33"/>
          <w:sz w:val="28"/>
          <w:szCs w:val="28"/>
        </w:rPr>
        <w:t xml:space="preserve">тво (биотуалеты, пункты продажи </w:t>
      </w:r>
      <w:r w:rsidRPr="00AD66B4">
        <w:rPr>
          <w:rStyle w:val="FontStyle33"/>
          <w:sz w:val="28"/>
          <w:szCs w:val="28"/>
        </w:rPr>
        <w:t>прохладительных напитков и т.д.)</w:t>
      </w:r>
      <w:r w:rsidR="00323CF9">
        <w:rPr>
          <w:rStyle w:val="FontStyle33"/>
          <w:sz w:val="28"/>
          <w:szCs w:val="28"/>
        </w:rPr>
        <w:t>.</w:t>
      </w:r>
      <w:r w:rsidR="001021B1">
        <w:rPr>
          <w:rStyle w:val="FontStyle33"/>
          <w:sz w:val="28"/>
          <w:szCs w:val="28"/>
        </w:rPr>
        <w:t xml:space="preserve"> </w:t>
      </w:r>
    </w:p>
    <w:p w:rsidR="001A0A4A" w:rsidRPr="00AD66B4" w:rsidRDefault="001A0A4A" w:rsidP="006F7896">
      <w:pPr>
        <w:pStyle w:val="Style2"/>
        <w:widowControl/>
        <w:tabs>
          <w:tab w:val="left" w:pos="7046"/>
          <w:tab w:val="left" w:pos="9485"/>
        </w:tabs>
        <w:spacing w:line="312" w:lineRule="auto"/>
        <w:ind w:firstLine="696"/>
        <w:rPr>
          <w:rStyle w:val="FontStyle33"/>
          <w:sz w:val="28"/>
          <w:szCs w:val="28"/>
        </w:rPr>
      </w:pPr>
      <w:r w:rsidRPr="00AD66B4">
        <w:rPr>
          <w:rStyle w:val="FontStyle31"/>
          <w:b w:val="0"/>
          <w:sz w:val="28"/>
          <w:szCs w:val="28"/>
        </w:rPr>
        <w:t>На въезде в ст. Должанскую на перспективу</w:t>
      </w:r>
      <w:r w:rsidR="002910EA">
        <w:rPr>
          <w:rStyle w:val="FontStyle33"/>
          <w:b/>
          <w:sz w:val="28"/>
          <w:szCs w:val="28"/>
        </w:rPr>
        <w:t xml:space="preserve"> </w:t>
      </w:r>
      <w:r w:rsidRPr="00AD66B4">
        <w:rPr>
          <w:rStyle w:val="FontStyle33"/>
          <w:sz w:val="28"/>
          <w:szCs w:val="28"/>
        </w:rPr>
        <w:t>предусматривается территория многофункционального назначения, в том числе центр придорожного сервиса (АЗС, АГЗС, автостанция).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6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С целью устойчивого развития населенного пункта при разработке мероприятий по освоению данного Генерального плана необходимо включить требования по обязательному строительству опережающими темпами объектов инженерно-транспортной инфраструктуры и социальной инфраструктуры, а также мероприятия по берегоукреплению.</w:t>
      </w:r>
    </w:p>
    <w:p w:rsidR="001A0A4A" w:rsidRDefault="001A0A4A" w:rsidP="006F7896">
      <w:pPr>
        <w:pStyle w:val="Style2"/>
        <w:widowControl/>
        <w:spacing w:line="312" w:lineRule="auto"/>
        <w:ind w:firstLine="691"/>
        <w:rPr>
          <w:rStyle w:val="FontStyle33"/>
          <w:sz w:val="28"/>
          <w:szCs w:val="28"/>
        </w:rPr>
      </w:pPr>
      <w:r w:rsidRPr="00152064">
        <w:rPr>
          <w:rStyle w:val="FontStyle33"/>
          <w:sz w:val="28"/>
          <w:szCs w:val="28"/>
        </w:rPr>
        <w:t>Побережье Азовского моря обладает исключительно благоприятными природно-климатическими и целебными водолечебными факторами. Теплое море, продолжительный купальный сезон привлекают сюда многочисленных отдыхающих. Таким образом, рекреационный потенциал пляжных ресурсов Азовского побережья значителен для длительного массового отдыха детей и взрослых.</w:t>
      </w:r>
    </w:p>
    <w:p w:rsidR="001A0A4A" w:rsidRPr="006F7896" w:rsidRDefault="001A0A4A" w:rsidP="006F7896">
      <w:pPr>
        <w:pStyle w:val="Style1"/>
        <w:widowControl/>
        <w:spacing w:line="312" w:lineRule="auto"/>
        <w:ind w:firstLine="709"/>
        <w:jc w:val="both"/>
        <w:outlineLvl w:val="0"/>
        <w:rPr>
          <w:rStyle w:val="FontStyle32"/>
          <w:b/>
          <w:sz w:val="28"/>
          <w:szCs w:val="28"/>
        </w:rPr>
      </w:pPr>
      <w:r>
        <w:rPr>
          <w:rStyle w:val="FontStyle33"/>
          <w:sz w:val="28"/>
          <w:szCs w:val="28"/>
        </w:rPr>
        <w:br w:type="page"/>
      </w:r>
      <w:bookmarkStart w:id="21" w:name="_Toc271273639"/>
      <w:r w:rsidR="006F7896" w:rsidRPr="006F7896">
        <w:rPr>
          <w:rStyle w:val="FontStyle33"/>
          <w:b/>
          <w:sz w:val="28"/>
          <w:szCs w:val="28"/>
        </w:rPr>
        <w:lastRenderedPageBreak/>
        <w:t>2</w:t>
      </w:r>
      <w:r w:rsidR="00DC78E5" w:rsidRPr="006F7896">
        <w:rPr>
          <w:rStyle w:val="FontStyle33"/>
          <w:b/>
          <w:sz w:val="28"/>
          <w:szCs w:val="28"/>
        </w:rPr>
        <w:t>.6.</w:t>
      </w:r>
      <w:r w:rsidRPr="006F7896">
        <w:rPr>
          <w:rStyle w:val="FontStyle33"/>
          <w:b/>
          <w:sz w:val="28"/>
          <w:szCs w:val="28"/>
        </w:rPr>
        <w:t xml:space="preserve"> </w:t>
      </w:r>
      <w:r w:rsidR="00DC78E5" w:rsidRPr="006F7896">
        <w:rPr>
          <w:rStyle w:val="FontStyle32"/>
          <w:b/>
          <w:sz w:val="28"/>
          <w:szCs w:val="28"/>
        </w:rPr>
        <w:t>З</w:t>
      </w:r>
      <w:r w:rsidRPr="006F7896">
        <w:rPr>
          <w:rStyle w:val="FontStyle32"/>
          <w:b/>
          <w:sz w:val="28"/>
          <w:szCs w:val="28"/>
        </w:rPr>
        <w:t>онирование территории.</w:t>
      </w:r>
      <w:bookmarkEnd w:id="21"/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«Схема функционального зонирования территории» Должанского сельского поселения Ейского района выполнена в соответствии с положениями Градостроительного Кодекса РФ, с учетом градостроительной документации о планировании развития территории.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6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Зонирование направлено на обеспечение благоприятной среды жизнедеятельности, защиту населения от воздействия чрезвычайных ситуаций природного и техногенного характера, охрану и использование особо охраняемых природных территорий.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696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Материалы зонирования дают возможность оценить масштабы преобразования территории, выявить ресурсные возможности основных направлений развития сельского поселения и населенного пункта: станицы Должанской.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696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Базой зонирования является план современного функционального использования территории (опорный план), который подвергается дальнейшей детализации под воздействием ограничений на определенные виды использования для градостроительной деятельности.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Процесс детализации состоит из формирования учетных единиц зонирования (зон).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70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Учетной единицей зонирования территории принята зона — ограниченная часть территории, однородная по совокупности признаков, влияющих на характер деятельности в ее пределах. Границы территориальных зон определяются с учетом красных линий, естественных границ природных объектов, границ земельных участков и иных границ.</w:t>
      </w:r>
    </w:p>
    <w:p w:rsidR="001A0A4A" w:rsidRPr="00AD66B4" w:rsidRDefault="001A0A4A" w:rsidP="006F7896">
      <w:pPr>
        <w:pStyle w:val="Style2"/>
        <w:widowControl/>
        <w:spacing w:line="312" w:lineRule="auto"/>
        <w:ind w:firstLine="691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В результате послойного наложения основных планировочных ограничений на территории Должанского сельского поселения выделилось 8 территориальных зон, которые зафиксированы на «Схеме функционального зонирования территории»:</w:t>
      </w:r>
    </w:p>
    <w:p w:rsidR="001A0A4A" w:rsidRPr="00AD66B4" w:rsidRDefault="001A0A4A" w:rsidP="006F7896">
      <w:pPr>
        <w:pStyle w:val="Style14"/>
        <w:widowControl/>
        <w:tabs>
          <w:tab w:val="left" w:pos="360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1.</w:t>
      </w:r>
      <w:r w:rsidRPr="00AD66B4">
        <w:rPr>
          <w:rStyle w:val="FontStyle33"/>
          <w:sz w:val="28"/>
          <w:szCs w:val="28"/>
        </w:rPr>
        <w:tab/>
        <w:t>Жилая зона: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жилой застройки.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Резерв развития населенного пункта (станица Должанская).</w:t>
      </w:r>
    </w:p>
    <w:p w:rsidR="001A0A4A" w:rsidRPr="00AD66B4" w:rsidRDefault="001A0A4A" w:rsidP="006F7896">
      <w:pPr>
        <w:pStyle w:val="Style14"/>
        <w:widowControl/>
        <w:tabs>
          <w:tab w:val="left" w:pos="360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2.</w:t>
      </w:r>
      <w:r w:rsidRPr="00AD66B4">
        <w:rPr>
          <w:rStyle w:val="FontStyle33"/>
          <w:sz w:val="28"/>
          <w:szCs w:val="28"/>
        </w:rPr>
        <w:tab/>
        <w:t>Санаторно - курортная зона: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санаторно - курортных учреждений.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Курортная зона многофункционального назначения.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Резерв курортных территорий.</w:t>
      </w:r>
    </w:p>
    <w:p w:rsidR="001A0A4A" w:rsidRPr="00AD66B4" w:rsidRDefault="001A0A4A" w:rsidP="006F7896">
      <w:pPr>
        <w:pStyle w:val="Style14"/>
        <w:widowControl/>
        <w:tabs>
          <w:tab w:val="left" w:pos="360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3.</w:t>
      </w:r>
      <w:r w:rsidRPr="00AD66B4">
        <w:rPr>
          <w:rStyle w:val="FontStyle33"/>
          <w:sz w:val="28"/>
          <w:szCs w:val="28"/>
        </w:rPr>
        <w:tab/>
        <w:t>Общественно - деловая зона.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lastRenderedPageBreak/>
        <w:t>Зона делового, общественного и коммерческого назначения.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многофункционального использования.</w:t>
      </w:r>
    </w:p>
    <w:p w:rsidR="001A0A4A" w:rsidRPr="00AD66B4" w:rsidRDefault="001A0A4A" w:rsidP="006F7896">
      <w:pPr>
        <w:pStyle w:val="Style14"/>
        <w:widowControl/>
        <w:tabs>
          <w:tab w:val="left" w:pos="360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4.</w:t>
      </w:r>
      <w:r w:rsidRPr="00AD66B4">
        <w:rPr>
          <w:rStyle w:val="FontStyle33"/>
          <w:sz w:val="28"/>
          <w:szCs w:val="28"/>
        </w:rPr>
        <w:tab/>
        <w:t>Зона производственной, инженерной и транспортной инфраструктур.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Производственно - коммунально-складская зона.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объектов инженерной инфраструктуры.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источников питьевого водоснабжения.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389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Резервная зона для размещения транспортно - логистического комплекса с автостанцией.</w:t>
      </w:r>
    </w:p>
    <w:p w:rsidR="001A0A4A" w:rsidRPr="00AD66B4" w:rsidRDefault="001A0A4A" w:rsidP="006F7896">
      <w:pPr>
        <w:pStyle w:val="Style15"/>
        <w:widowControl/>
        <w:numPr>
          <w:ilvl w:val="0"/>
          <w:numId w:val="40"/>
        </w:numPr>
        <w:tabs>
          <w:tab w:val="left" w:pos="1056"/>
        </w:tabs>
        <w:spacing w:line="312" w:lineRule="auto"/>
        <w:ind w:left="715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Резерв производственно - коммунально-складской зоны.</w:t>
      </w:r>
    </w:p>
    <w:p w:rsidR="001A0A4A" w:rsidRPr="00AD66B4" w:rsidRDefault="001A0A4A" w:rsidP="006F7896">
      <w:pPr>
        <w:pStyle w:val="Style14"/>
        <w:widowControl/>
        <w:tabs>
          <w:tab w:val="left" w:pos="360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5.</w:t>
      </w:r>
      <w:r w:rsidRPr="00AD66B4">
        <w:rPr>
          <w:rStyle w:val="FontStyle33"/>
          <w:sz w:val="28"/>
          <w:szCs w:val="28"/>
        </w:rPr>
        <w:tab/>
        <w:t>Зона рекреационного назначения.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123"/>
        </w:tabs>
        <w:spacing w:line="312" w:lineRule="auto"/>
        <w:ind w:left="1123" w:hanging="365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общественных пространств (набережные, площади, бульвары) и зеленых насаждений общего пользования с размещением объектов обслуживания.</w:t>
      </w:r>
    </w:p>
    <w:p w:rsidR="001A0A4A" w:rsidRPr="00AD66B4" w:rsidRDefault="001A0A4A" w:rsidP="006F7896">
      <w:pPr>
        <w:pStyle w:val="Style15"/>
        <w:widowControl/>
        <w:numPr>
          <w:ilvl w:val="0"/>
          <w:numId w:val="41"/>
        </w:numPr>
        <w:tabs>
          <w:tab w:val="left" w:pos="1123"/>
        </w:tabs>
        <w:spacing w:line="312" w:lineRule="auto"/>
        <w:ind w:left="758" w:firstLine="0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особого использования - памятник природы «Коса Долгая».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123"/>
        </w:tabs>
        <w:spacing w:line="312" w:lineRule="auto"/>
        <w:ind w:left="1123" w:hanging="365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пляжей и сооружений для использования морским транспортом.</w:t>
      </w:r>
    </w:p>
    <w:p w:rsidR="001A0A4A" w:rsidRPr="00AD66B4" w:rsidRDefault="001A0A4A" w:rsidP="006F7896">
      <w:pPr>
        <w:pStyle w:val="Style14"/>
        <w:widowControl/>
        <w:tabs>
          <w:tab w:val="left" w:pos="355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6.</w:t>
      </w:r>
      <w:r w:rsidRPr="00AD66B4">
        <w:rPr>
          <w:rStyle w:val="FontStyle33"/>
          <w:sz w:val="28"/>
          <w:szCs w:val="28"/>
        </w:rPr>
        <w:tab/>
        <w:t>Зона сельскохозяйственного назначения.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080"/>
        </w:tabs>
        <w:spacing w:line="312" w:lineRule="auto"/>
        <w:ind w:left="715" w:firstLine="0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пашни.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080"/>
        </w:tabs>
        <w:spacing w:line="312" w:lineRule="auto"/>
        <w:ind w:left="715" w:firstLine="0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пастбищ.</w:t>
      </w:r>
    </w:p>
    <w:p w:rsidR="001A0A4A" w:rsidRPr="00AD66B4" w:rsidRDefault="001A0A4A" w:rsidP="006F7896">
      <w:pPr>
        <w:pStyle w:val="Style14"/>
        <w:widowControl/>
        <w:tabs>
          <w:tab w:val="left" w:pos="355"/>
        </w:tabs>
        <w:spacing w:line="312" w:lineRule="auto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7.</w:t>
      </w:r>
      <w:r w:rsidRPr="00AD66B4">
        <w:rPr>
          <w:rStyle w:val="FontStyle33"/>
          <w:sz w:val="28"/>
          <w:szCs w:val="28"/>
        </w:rPr>
        <w:tab/>
        <w:t>Зона специального назначения.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080"/>
        </w:tabs>
        <w:spacing w:line="312" w:lineRule="auto"/>
        <w:ind w:left="1080" w:hanging="365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кладбища существующего, закрываемого и проектируемого с перспективным расширением.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080"/>
        </w:tabs>
        <w:spacing w:line="312" w:lineRule="auto"/>
        <w:ind w:left="715" w:firstLine="0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Санитарно - защитная зона.</w:t>
      </w:r>
    </w:p>
    <w:p w:rsidR="001A0A4A" w:rsidRPr="00AD66B4" w:rsidRDefault="001A0A4A" w:rsidP="006F7896">
      <w:pPr>
        <w:pStyle w:val="Style9"/>
        <w:widowControl/>
        <w:numPr>
          <w:ilvl w:val="0"/>
          <w:numId w:val="41"/>
        </w:numPr>
        <w:tabs>
          <w:tab w:val="left" w:pos="1080"/>
        </w:tabs>
        <w:spacing w:line="312" w:lineRule="auto"/>
        <w:ind w:left="1080" w:hanging="365"/>
        <w:jc w:val="left"/>
        <w:rPr>
          <w:rStyle w:val="FontStyle33"/>
          <w:sz w:val="28"/>
          <w:szCs w:val="28"/>
        </w:rPr>
      </w:pPr>
      <w:r w:rsidRPr="00AD66B4">
        <w:rPr>
          <w:rStyle w:val="FontStyle33"/>
          <w:sz w:val="28"/>
          <w:szCs w:val="28"/>
        </w:rPr>
        <w:t>Зона   размещения отходов потребления, их сортировки переработки.</w:t>
      </w:r>
    </w:p>
    <w:p w:rsidR="001A0A4A" w:rsidRPr="00152064" w:rsidRDefault="001A0A4A" w:rsidP="006F7896">
      <w:pPr>
        <w:pStyle w:val="Style14"/>
        <w:widowControl/>
        <w:tabs>
          <w:tab w:val="left" w:pos="355"/>
        </w:tabs>
        <w:spacing w:line="312" w:lineRule="auto"/>
        <w:rPr>
          <w:b/>
        </w:rPr>
      </w:pPr>
      <w:r w:rsidRPr="00AD66B4">
        <w:rPr>
          <w:rStyle w:val="FontStyle33"/>
          <w:sz w:val="28"/>
          <w:szCs w:val="28"/>
        </w:rPr>
        <w:t>8.</w:t>
      </w:r>
      <w:r w:rsidRPr="00AD66B4">
        <w:rPr>
          <w:rStyle w:val="FontStyle33"/>
          <w:sz w:val="28"/>
          <w:szCs w:val="28"/>
        </w:rPr>
        <w:tab/>
        <w:t>Прочие земли.</w:t>
      </w:r>
    </w:p>
    <w:p w:rsidR="006F7896" w:rsidRDefault="006F7896" w:rsidP="006F7896">
      <w:pPr>
        <w:rPr>
          <w:b/>
          <w:sz w:val="28"/>
          <w:szCs w:val="28"/>
        </w:rPr>
      </w:pPr>
    </w:p>
    <w:p w:rsidR="0025366B" w:rsidRPr="006F7896" w:rsidRDefault="006F7896" w:rsidP="006F7896">
      <w:pPr>
        <w:pStyle w:val="1"/>
        <w:spacing w:before="0" w:after="0" w:line="312" w:lineRule="auto"/>
        <w:ind w:firstLine="709"/>
        <w:rPr>
          <w:rFonts w:ascii="Times New Roman" w:hAnsi="Times New Roman"/>
          <w:sz w:val="28"/>
          <w:szCs w:val="28"/>
        </w:rPr>
      </w:pPr>
      <w:bookmarkStart w:id="22" w:name="_Toc271273640"/>
      <w:r w:rsidRPr="006F7896">
        <w:rPr>
          <w:rFonts w:ascii="Times New Roman" w:hAnsi="Times New Roman"/>
          <w:sz w:val="28"/>
          <w:szCs w:val="28"/>
        </w:rPr>
        <w:t>2</w:t>
      </w:r>
      <w:r w:rsidR="00915AC5" w:rsidRPr="006F7896">
        <w:rPr>
          <w:rFonts w:ascii="Times New Roman" w:hAnsi="Times New Roman"/>
          <w:sz w:val="28"/>
          <w:szCs w:val="28"/>
        </w:rPr>
        <w:t>.7</w:t>
      </w:r>
      <w:r w:rsidR="0025366B" w:rsidRPr="006F7896">
        <w:rPr>
          <w:rFonts w:ascii="Times New Roman" w:hAnsi="Times New Roman"/>
          <w:sz w:val="28"/>
          <w:szCs w:val="28"/>
        </w:rPr>
        <w:t xml:space="preserve"> Развитие социальной инфраструктуры</w:t>
      </w:r>
      <w:bookmarkEnd w:id="22"/>
    </w:p>
    <w:p w:rsidR="0025366B" w:rsidRPr="002B1666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2B1666">
        <w:rPr>
          <w:sz w:val="28"/>
          <w:szCs w:val="28"/>
        </w:rPr>
        <w:t xml:space="preserve">За последние годы </w:t>
      </w:r>
      <w:r>
        <w:rPr>
          <w:sz w:val="28"/>
          <w:szCs w:val="28"/>
        </w:rPr>
        <w:t>Должанское сельское поселение</w:t>
      </w:r>
      <w:r w:rsidRPr="002B1666">
        <w:rPr>
          <w:sz w:val="28"/>
          <w:szCs w:val="28"/>
        </w:rPr>
        <w:t xml:space="preserve"> характеризуется значительным ростом сферы социального и культурно-бытового обслуживания населения, особенный рост наблюдается в сфере потребительского рынка. Это обусловлено, в первую очередь, развитием санаторно-курортного комплекса и предоставлением услуг рекреантам, в основном, в сфере развлечений, торговли и общественного питания.</w:t>
      </w:r>
    </w:p>
    <w:p w:rsidR="0025366B" w:rsidRP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2B1666">
        <w:rPr>
          <w:sz w:val="28"/>
          <w:szCs w:val="28"/>
        </w:rPr>
        <w:t xml:space="preserve">Однако, необходимо отметить, что сфера обслуживания местного населения значительно отстает  от  уровня обеспеченности объектами </w:t>
      </w:r>
      <w:r w:rsidRPr="002B1666">
        <w:rPr>
          <w:sz w:val="28"/>
          <w:szCs w:val="28"/>
        </w:rPr>
        <w:lastRenderedPageBreak/>
        <w:t>обслуживания отдыхающих, что особенно заметно в зимний период, когда закрыты сезонно функционирующие предприятия торговли, культуры, питания и бытового обслуживания.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Общественный центр станицы расположен в центральной части существующей застройки и имеет линейно-вытянутую структуру. Кроме основного общественного центра имеются подцентры в жилых районах, которые включают в себя предприятия повседневного обслуживания</w:t>
      </w:r>
    </w:p>
    <w:p w:rsidR="0025366B" w:rsidRPr="00F4712A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F4712A">
        <w:rPr>
          <w:sz w:val="28"/>
          <w:szCs w:val="28"/>
        </w:rPr>
        <w:t>Генеральным</w:t>
      </w:r>
      <w:r>
        <w:rPr>
          <w:sz w:val="28"/>
          <w:szCs w:val="28"/>
        </w:rPr>
        <w:t xml:space="preserve"> планом</w:t>
      </w:r>
      <w:r w:rsidRPr="00F4712A">
        <w:rPr>
          <w:sz w:val="28"/>
          <w:szCs w:val="28"/>
        </w:rPr>
        <w:t xml:space="preserve"> предусмотрена трехступенчатая структура социально-культурного обслуживания населения, </w:t>
      </w:r>
      <w:r w:rsidRPr="00F4712A">
        <w:rPr>
          <w:bCs/>
          <w:sz w:val="28"/>
          <w:szCs w:val="28"/>
        </w:rPr>
        <w:t>которая позволяет создавать экономически</w:t>
      </w:r>
      <w:r w:rsidRPr="00F4712A">
        <w:rPr>
          <w:b/>
          <w:sz w:val="28"/>
          <w:szCs w:val="28"/>
        </w:rPr>
        <w:t xml:space="preserve"> </w:t>
      </w:r>
      <w:r w:rsidRPr="00F4712A">
        <w:rPr>
          <w:bCs/>
          <w:sz w:val="28"/>
          <w:szCs w:val="28"/>
        </w:rPr>
        <w:t xml:space="preserve">целесообразную </w:t>
      </w:r>
      <w:r w:rsidRPr="00F4712A">
        <w:rPr>
          <w:sz w:val="28"/>
          <w:szCs w:val="28"/>
        </w:rPr>
        <w:t>социальную инфраструктуру. Первая ступень включает в себя объекты повседневного обслуживания, такие как детские дошкольные учреждения, спортивные площадки, ме</w:t>
      </w:r>
      <w:r>
        <w:rPr>
          <w:sz w:val="28"/>
          <w:szCs w:val="28"/>
        </w:rPr>
        <w:t>с</w:t>
      </w:r>
      <w:r w:rsidRPr="00F4712A">
        <w:rPr>
          <w:sz w:val="28"/>
          <w:szCs w:val="28"/>
        </w:rPr>
        <w:t>та для отдыха</w:t>
      </w:r>
      <w:r>
        <w:rPr>
          <w:b/>
          <w:sz w:val="28"/>
          <w:szCs w:val="28"/>
        </w:rPr>
        <w:t>,</w:t>
      </w:r>
      <w:r w:rsidRPr="00F4712A">
        <w:rPr>
          <w:b/>
          <w:sz w:val="28"/>
          <w:szCs w:val="28"/>
        </w:rPr>
        <w:t xml:space="preserve"> </w:t>
      </w:r>
      <w:r w:rsidRPr="00F4712A">
        <w:rPr>
          <w:sz w:val="28"/>
          <w:szCs w:val="28"/>
        </w:rPr>
        <w:t xml:space="preserve">предприятия розничной торговли, общественного питания и бытового обслуживания. Эти подцентры располагаются с учетом максимально удобного доступа проживающего населения и расположены  в центрах </w:t>
      </w:r>
      <w:r>
        <w:rPr>
          <w:sz w:val="28"/>
          <w:szCs w:val="28"/>
        </w:rPr>
        <w:t>микрорайонов</w:t>
      </w:r>
      <w:r w:rsidRPr="00F4712A">
        <w:rPr>
          <w:sz w:val="28"/>
          <w:szCs w:val="28"/>
        </w:rPr>
        <w:t xml:space="preserve">. Вторая ступень включает в себя объекты периодического обслуживания, которые размещены </w:t>
      </w:r>
      <w:r>
        <w:rPr>
          <w:sz w:val="28"/>
          <w:szCs w:val="28"/>
        </w:rPr>
        <w:t>в общепоселковом центре</w:t>
      </w:r>
      <w:r w:rsidRPr="00F4712A">
        <w:rPr>
          <w:sz w:val="28"/>
          <w:szCs w:val="28"/>
        </w:rPr>
        <w:t>. Третья ступень включает объекты эпизодического обслуживания, а также объекты уникального характера. Указанные объекты расположены</w:t>
      </w:r>
      <w:r>
        <w:rPr>
          <w:sz w:val="28"/>
          <w:szCs w:val="28"/>
        </w:rPr>
        <w:t xml:space="preserve"> в</w:t>
      </w:r>
      <w:r w:rsidRPr="00F4712A">
        <w:rPr>
          <w:sz w:val="28"/>
          <w:szCs w:val="28"/>
        </w:rPr>
        <w:t xml:space="preserve"> региональных и межрайонных центрах: </w:t>
      </w:r>
      <w:r>
        <w:rPr>
          <w:sz w:val="28"/>
          <w:szCs w:val="28"/>
        </w:rPr>
        <w:t xml:space="preserve">г. </w:t>
      </w:r>
      <w:r w:rsidRPr="00F4712A">
        <w:rPr>
          <w:sz w:val="28"/>
          <w:szCs w:val="28"/>
        </w:rPr>
        <w:t>Ейске</w:t>
      </w:r>
      <w:r>
        <w:rPr>
          <w:sz w:val="28"/>
          <w:szCs w:val="28"/>
        </w:rPr>
        <w:t>,</w:t>
      </w:r>
      <w:r w:rsidRPr="00F4712A">
        <w:rPr>
          <w:sz w:val="28"/>
          <w:szCs w:val="28"/>
        </w:rPr>
        <w:t xml:space="preserve"> </w:t>
      </w:r>
      <w:r>
        <w:rPr>
          <w:sz w:val="28"/>
          <w:szCs w:val="28"/>
        </w:rPr>
        <w:t>г. </w:t>
      </w:r>
      <w:r w:rsidRPr="00F4712A">
        <w:rPr>
          <w:sz w:val="28"/>
          <w:szCs w:val="28"/>
        </w:rPr>
        <w:t xml:space="preserve">Краснодаре, </w:t>
      </w:r>
      <w:r>
        <w:rPr>
          <w:sz w:val="28"/>
          <w:szCs w:val="28"/>
        </w:rPr>
        <w:t>г. </w:t>
      </w:r>
      <w:r w:rsidRPr="00F4712A">
        <w:rPr>
          <w:sz w:val="28"/>
          <w:szCs w:val="28"/>
        </w:rPr>
        <w:t xml:space="preserve">Ростове. </w:t>
      </w:r>
    </w:p>
    <w:p w:rsidR="0025366B" w:rsidRPr="00F4712A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F4712A">
        <w:rPr>
          <w:sz w:val="28"/>
          <w:szCs w:val="28"/>
        </w:rPr>
        <w:t>Станица Должанская является курортной местностью и имеет четко выраженное функциональное зонирование курортных зон. Поэтому генеральным планом предусмотрены участки для размещения объектов общекурортного обслуживания, которые расположены в удобно доступных местах для отдыхающих. Данные центры расположены на основных пешеходных выходах к морю, на равноудаленном друга от друга расстоянии</w:t>
      </w:r>
      <w:r>
        <w:rPr>
          <w:sz w:val="28"/>
          <w:szCs w:val="28"/>
        </w:rPr>
        <w:t xml:space="preserve"> в 1,0-</w:t>
      </w:r>
      <w:r w:rsidRPr="00F4712A">
        <w:rPr>
          <w:sz w:val="28"/>
          <w:szCs w:val="28"/>
        </w:rPr>
        <w:t>1,5</w:t>
      </w:r>
      <w:r>
        <w:rPr>
          <w:sz w:val="28"/>
          <w:szCs w:val="28"/>
        </w:rPr>
        <w:t> </w:t>
      </w:r>
      <w:r w:rsidRPr="00F4712A">
        <w:rPr>
          <w:sz w:val="28"/>
          <w:szCs w:val="28"/>
        </w:rPr>
        <w:t xml:space="preserve">км с учетом пешеходной доступности от места отдыха. </w:t>
      </w:r>
      <w:r>
        <w:rPr>
          <w:sz w:val="28"/>
          <w:szCs w:val="28"/>
        </w:rPr>
        <w:t>Центры</w:t>
      </w:r>
      <w:r w:rsidRPr="00F4712A">
        <w:rPr>
          <w:sz w:val="28"/>
          <w:szCs w:val="28"/>
        </w:rPr>
        <w:t xml:space="preserve"> общекурортного обслуживания</w:t>
      </w:r>
      <w:r>
        <w:rPr>
          <w:sz w:val="28"/>
          <w:szCs w:val="28"/>
        </w:rPr>
        <w:t xml:space="preserve"> могут </w:t>
      </w:r>
      <w:r w:rsidRPr="00F4712A">
        <w:rPr>
          <w:sz w:val="28"/>
          <w:szCs w:val="28"/>
        </w:rPr>
        <w:t>включат</w:t>
      </w:r>
      <w:r>
        <w:rPr>
          <w:sz w:val="28"/>
          <w:szCs w:val="28"/>
        </w:rPr>
        <w:t>ь</w:t>
      </w:r>
      <w:r w:rsidRPr="00F4712A">
        <w:rPr>
          <w:sz w:val="28"/>
          <w:szCs w:val="28"/>
        </w:rPr>
        <w:t xml:space="preserve"> в себя</w:t>
      </w:r>
      <w:r>
        <w:rPr>
          <w:sz w:val="28"/>
          <w:szCs w:val="28"/>
        </w:rPr>
        <w:t xml:space="preserve"> в различных сочетаниях центры отдыха, торгово-развлекательные комплексы, зрелищные сооружения, танцевальные залы и площадки, фитнес-клубы,</w:t>
      </w:r>
      <w:r w:rsidRPr="00F4712A">
        <w:rPr>
          <w:sz w:val="28"/>
          <w:szCs w:val="28"/>
        </w:rPr>
        <w:t xml:space="preserve"> спортивные сооружения, предприятия общественного питания, бытового обслуживания и сферы развлечений.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 w:rsidRPr="00F4712A">
        <w:rPr>
          <w:sz w:val="28"/>
          <w:szCs w:val="28"/>
        </w:rPr>
        <w:t>Генеральным планом особое внимание уделяется первоочередному обеспечению постоянных жителей объектами социальной инфраструктуры, такими как детские дошкольные</w:t>
      </w:r>
      <w:r>
        <w:rPr>
          <w:sz w:val="28"/>
          <w:szCs w:val="28"/>
        </w:rPr>
        <w:t xml:space="preserve"> учреждения, средние общеобразовательные школы, а также учреждения здравоохранения. С этой целью, согласно </w:t>
      </w:r>
      <w:r w:rsidRPr="00057DB7">
        <w:rPr>
          <w:i/>
          <w:sz w:val="28"/>
          <w:szCs w:val="28"/>
        </w:rPr>
        <w:t xml:space="preserve">СНиП </w:t>
      </w:r>
      <w:r w:rsidRPr="00057DB7">
        <w:rPr>
          <w:i/>
          <w:sz w:val="28"/>
          <w:szCs w:val="28"/>
        </w:rPr>
        <w:lastRenderedPageBreak/>
        <w:t>2.07.01-89*</w:t>
      </w:r>
      <w:r>
        <w:rPr>
          <w:sz w:val="28"/>
          <w:szCs w:val="28"/>
        </w:rPr>
        <w:t>, произведен расчет потребности в объектах обслуживания населения и предусмотрены земельные участки для размещения:</w:t>
      </w:r>
    </w:p>
    <w:p w:rsidR="0025366B" w:rsidRDefault="0025366B" w:rsidP="006F7896">
      <w:pPr>
        <w:numPr>
          <w:ilvl w:val="0"/>
          <w:numId w:val="49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районной больницы и поликлиники в центре проектируемой жилой застройки;</w:t>
      </w:r>
    </w:p>
    <w:p w:rsidR="0025366B" w:rsidRDefault="0025366B" w:rsidP="006F7896">
      <w:pPr>
        <w:numPr>
          <w:ilvl w:val="0"/>
          <w:numId w:val="49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четырех детских дошкольных учреждений и трех средних общеобразовательных школ в центрах микрорайонов существующей и проектируемой застройки.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указанных учреждений обуславливается нормативным радиусом обслуживания и наиболее удобной доступностью для всего населения. Территориально детские дошкольные и общеобразовательные учреждения предложено разместить на граничащих друг с другом участках.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проектом произведены расчеты потребности в предприятиях обслуживания инвалидов, людей престарелого возраста и иных маломобильных групп населения. Размещение социальных учреждений для данной категорий населения определяется схемой территориального планирования Ейского района.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Данным генеральным планом предусмотрен целый комплекс мероприятий по благоустройству и озеленению территорий. В качестве зеленых насаждений общего пользования предложено благоустройство залесенных территорий, находящихся в северо-восточной части станицы, а также территорий вокруг озера Солёное. Предусматривается организация  парковых зон, бульваров, скверов с размещением детских и спортивных площадок, фонтанов, малых архитектурных форм и иных элементов благоустройства. Первоочередным из вопросов благоустройства является реконструкция и модернизация улично-дорожной сети.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учреждений обслуживания коммунального назначения генеральным планом предусмотрено следующее:</w:t>
      </w:r>
    </w:p>
    <w:p w:rsidR="0025366B" w:rsidRDefault="0025366B" w:rsidP="006F7896">
      <w:pPr>
        <w:numPr>
          <w:ilvl w:val="0"/>
          <w:numId w:val="50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закрытие кладбища, расположенного в центре станицы, и организация нового кладбища в юго-восточной части проектируемой застройки с созданием санитарно-защитной зоны от проектируемой жилой застройки;</w:t>
      </w:r>
    </w:p>
    <w:p w:rsidR="0025366B" w:rsidRDefault="0025366B" w:rsidP="006F7896">
      <w:pPr>
        <w:numPr>
          <w:ilvl w:val="0"/>
          <w:numId w:val="50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бойни с проведением комплекса по обеззараживанию территории и вынос её за границы населенного пункта;</w:t>
      </w:r>
    </w:p>
    <w:p w:rsidR="0025366B" w:rsidRPr="008E1268" w:rsidRDefault="0025366B" w:rsidP="006F7896">
      <w:pPr>
        <w:numPr>
          <w:ilvl w:val="0"/>
          <w:numId w:val="50"/>
        </w:numPr>
        <w:spacing w:line="312" w:lineRule="auto"/>
        <w:jc w:val="both"/>
        <w:rPr>
          <w:spacing w:val="-2"/>
          <w:sz w:val="28"/>
          <w:szCs w:val="28"/>
        </w:rPr>
      </w:pPr>
      <w:r w:rsidRPr="008E1268">
        <w:rPr>
          <w:spacing w:val="-2"/>
          <w:sz w:val="28"/>
          <w:szCs w:val="28"/>
        </w:rPr>
        <w:t xml:space="preserve">создание системы организованного сбора, сортировки и утилизации твердых бытовых отходов (ТБО). Месторасположение полигона твердых бытовых отходов предусмотрено за границей юго-восточной части станицы в районе проектируемых очистных сооружений. При строительстве </w:t>
      </w:r>
      <w:r w:rsidRPr="008E1268">
        <w:rPr>
          <w:spacing w:val="-2"/>
          <w:sz w:val="28"/>
          <w:szCs w:val="28"/>
        </w:rPr>
        <w:lastRenderedPageBreak/>
        <w:t>мусороперерабатывающего завода указанный полигон подлежит реконструкции в пункт сортировки  и переработки вторичного сырья с последующим вывозом отходов на мусороперерабатывающее предприятие. На территории, прилегающей к полигону ТБО предусмотрено размещение парка спецтехники и мусороуборочных машин;</w:t>
      </w:r>
    </w:p>
    <w:p w:rsidR="0025366B" w:rsidRDefault="0025366B" w:rsidP="006F7896">
      <w:pPr>
        <w:numPr>
          <w:ilvl w:val="0"/>
          <w:numId w:val="50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первоочередного строительства пожарного депо, место для которого предусмотрено на въезде станицы, что позволит при возникновении пожароопасной ситуации дислоцировать спецтехнику  в любую точку населенного пункта с наименьшими временными затратами.</w:t>
      </w:r>
    </w:p>
    <w:p w:rsidR="0025366B" w:rsidRDefault="0025366B" w:rsidP="006F789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данных мероприятий по развитию социальной инфраструктуры позволит обеспечить устойчивое развитие станицы Должанской и Должанского сельского поселения.</w:t>
      </w:r>
    </w:p>
    <w:p w:rsidR="00AA042B" w:rsidRPr="00CA3CA6" w:rsidRDefault="00AA042B" w:rsidP="006F7896">
      <w:pPr>
        <w:spacing w:line="312" w:lineRule="auto"/>
        <w:ind w:firstLine="709"/>
        <w:jc w:val="center"/>
        <w:rPr>
          <w:b/>
          <w:sz w:val="28"/>
          <w:szCs w:val="28"/>
        </w:rPr>
      </w:pPr>
      <w:r w:rsidRPr="00CA3CA6">
        <w:rPr>
          <w:b/>
          <w:sz w:val="28"/>
          <w:szCs w:val="28"/>
        </w:rPr>
        <w:t>Расчет учреждений культурно-бытового обслуживания</w:t>
      </w:r>
    </w:p>
    <w:tbl>
      <w:tblPr>
        <w:tblW w:w="9127" w:type="dxa"/>
        <w:tblInd w:w="108" w:type="dxa"/>
        <w:tblLook w:val="04A0"/>
      </w:tblPr>
      <w:tblGrid>
        <w:gridCol w:w="660"/>
        <w:gridCol w:w="4214"/>
        <w:gridCol w:w="1843"/>
        <w:gridCol w:w="2410"/>
      </w:tblGrid>
      <w:tr w:rsidR="00AA042B" w:rsidRPr="006F7896" w:rsidTr="0013541D">
        <w:trPr>
          <w:trHeight w:val="276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№ п.п.</w:t>
            </w:r>
          </w:p>
        </w:tc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 xml:space="preserve">Наименование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Единица измерения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Требуется запроектировать по станице с учетом временнного населения</w:t>
            </w:r>
          </w:p>
        </w:tc>
      </w:tr>
      <w:tr w:rsidR="00AA042B" w:rsidRPr="006F7896" w:rsidTr="0013541D">
        <w:trPr>
          <w:trHeight w:val="276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</w:tr>
      <w:tr w:rsidR="00AA042B" w:rsidRPr="006F7896" w:rsidTr="0013541D">
        <w:trPr>
          <w:trHeight w:val="276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</w:tr>
      <w:tr w:rsidR="00AA042B" w:rsidRPr="006F7896" w:rsidTr="00CA3CA6">
        <w:trPr>
          <w:trHeight w:val="2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6F7896" w:rsidRDefault="00AA042B" w:rsidP="0013541D"/>
        </w:tc>
      </w:tr>
      <w:tr w:rsidR="00AA042B" w:rsidRPr="006F7896" w:rsidTr="0013541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1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6F7896" w:rsidRDefault="00AA042B" w:rsidP="0013541D">
            <w:pPr>
              <w:jc w:val="center"/>
            </w:pPr>
            <w:r w:rsidRPr="006F7896">
              <w:t>4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Детские дошкольные учреждения                (детей от 2 до 7лет)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место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1143</w:t>
            </w:r>
          </w:p>
        </w:tc>
      </w:tr>
      <w:tr w:rsidR="00AA042B" w:rsidRPr="00E10A2E" w:rsidTr="0013541D">
        <w:trPr>
          <w:trHeight w:val="37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69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2.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Средние общеобразовательные школы                                  (детей от 7 до17 лет-100%)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учащиеся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1497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Межшкольный учебно-производственный комбинат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учащиеся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188</w:t>
            </w:r>
          </w:p>
        </w:tc>
      </w:tr>
      <w:tr w:rsidR="00AA042B" w:rsidRPr="00E10A2E" w:rsidTr="0013541D">
        <w:trPr>
          <w:trHeight w:val="315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Внешкольные учреждения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учащиеся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5.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Дома-интернаты для престарелых ветеранов войны и труда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место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57</w:t>
            </w:r>
          </w:p>
        </w:tc>
      </w:tr>
      <w:tr w:rsidR="00AA042B" w:rsidRPr="00E10A2E" w:rsidTr="0013541D">
        <w:trPr>
          <w:trHeight w:val="45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6.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Стационарные больницы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коек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233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7.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Поликлиники, амбулатории без стационара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посещений в смену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4345</w:t>
            </w:r>
          </w:p>
        </w:tc>
      </w:tr>
      <w:tr w:rsidR="00AA042B" w:rsidRPr="00E10A2E" w:rsidTr="0013541D">
        <w:trPr>
          <w:trHeight w:val="13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 </w:t>
            </w: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8.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 Водолечебницы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ванны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630</w:t>
            </w:r>
          </w:p>
        </w:tc>
      </w:tr>
      <w:tr w:rsidR="00AA042B" w:rsidRPr="00E10A2E" w:rsidTr="0013541D">
        <w:trPr>
          <w:trHeight w:val="1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 </w:t>
            </w: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9.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Грязелечебницы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кушет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525</w:t>
            </w:r>
          </w:p>
        </w:tc>
      </w:tr>
      <w:tr w:rsidR="00AA042B" w:rsidRPr="00E10A2E" w:rsidTr="0013541D">
        <w:trPr>
          <w:trHeight w:val="1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 </w:t>
            </w: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10.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Лечебные плавательные бассейны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м2 зеркала 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2520</w:t>
            </w:r>
          </w:p>
        </w:tc>
      </w:tr>
      <w:tr w:rsidR="00AA042B" w:rsidRPr="00E10A2E" w:rsidTr="0013541D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 </w:t>
            </w: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11.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Станции скорой медицинской помощи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автомоби-  лей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12.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Спортивные залы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кв.м. пола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8330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13.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Бассейны крытые и открытые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м2 зеркала 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3950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14.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кв.м.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32077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15.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Клубы или учреждения клубного типа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зрительские места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890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16.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Танцевальные залы и площадки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2634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17.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Кинотеатры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место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3625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21.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Танцевальные залы и площадки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2634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22.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Курзал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4200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24.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Залы аттракционов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кв.м. площади пола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120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25.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Библиотеки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учреждение культуры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26.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Музеи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музеев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27.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Парк культуры и отдыха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учреждение культуры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0</w:t>
            </w:r>
          </w:p>
        </w:tc>
      </w:tr>
      <w:tr w:rsidR="00AA042B" w:rsidRPr="00E10A2E" w:rsidTr="0013541D">
        <w:trPr>
          <w:trHeight w:val="37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28.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Магазины продовольственных и непродовольственных товаров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кв.м. торговой площади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5739</w:t>
            </w:r>
          </w:p>
        </w:tc>
      </w:tr>
      <w:tr w:rsidR="00AA042B" w:rsidRPr="00E10A2E" w:rsidTr="0013541D">
        <w:trPr>
          <w:trHeight w:val="34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29.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Рыночные комплексы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кв.м. торговой площади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2370</w:t>
            </w:r>
          </w:p>
        </w:tc>
      </w:tr>
      <w:tr w:rsidR="00AA042B" w:rsidRPr="00E10A2E" w:rsidTr="0013541D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30.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Предприятия общественного питания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посадочных мест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2088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31.</w:t>
            </w:r>
          </w:p>
        </w:tc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рабочее место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255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32.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Прачечные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кг белья в смену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2400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33.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Химчистки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кг вещей в смену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140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35.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Бани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место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123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36.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Отделение связи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объект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37.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Отделение банка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операцион-ная касса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38.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Жилищно-эксплуатационные организации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объект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39.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Гостиницы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место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114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40.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Пождепо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машин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6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41.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Отделение милиции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объект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42.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Опорный пункт охраны правопорядка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объект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19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43.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 xml:space="preserve">Общественные уборные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прибор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40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44.</w:t>
            </w:r>
          </w:p>
        </w:tc>
        <w:tc>
          <w:tcPr>
            <w:tcW w:w="4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Кладбище традиционного захоронения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га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42B" w:rsidRPr="00E10A2E" w:rsidRDefault="00AA042B" w:rsidP="0013541D">
            <w:pPr>
              <w:jc w:val="center"/>
              <w:rPr>
                <w:sz w:val="24"/>
                <w:szCs w:val="24"/>
              </w:rPr>
            </w:pPr>
            <w:r w:rsidRPr="00E10A2E">
              <w:rPr>
                <w:sz w:val="24"/>
                <w:szCs w:val="24"/>
              </w:rPr>
              <w:t>4,56</w:t>
            </w:r>
          </w:p>
        </w:tc>
      </w:tr>
      <w:tr w:rsidR="00AA042B" w:rsidRPr="00E10A2E" w:rsidTr="0013541D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2B" w:rsidRPr="00E10A2E" w:rsidRDefault="00AA042B" w:rsidP="0013541D">
            <w:pPr>
              <w:rPr>
                <w:sz w:val="24"/>
                <w:szCs w:val="24"/>
              </w:rPr>
            </w:pPr>
          </w:p>
        </w:tc>
      </w:tr>
    </w:tbl>
    <w:p w:rsidR="0025366B" w:rsidRPr="00CA3CA6" w:rsidRDefault="00CA3CA6" w:rsidP="00CA3CA6">
      <w:pPr>
        <w:pStyle w:val="1"/>
        <w:spacing w:before="0"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_Toc271273641"/>
      <w:r w:rsidRPr="00CA3CA6">
        <w:rPr>
          <w:rFonts w:ascii="Times New Roman" w:hAnsi="Times New Roman"/>
          <w:sz w:val="28"/>
          <w:szCs w:val="28"/>
        </w:rPr>
        <w:lastRenderedPageBreak/>
        <w:t>2</w:t>
      </w:r>
      <w:r w:rsidR="0025366B" w:rsidRPr="00CA3CA6">
        <w:rPr>
          <w:rFonts w:ascii="Times New Roman" w:hAnsi="Times New Roman"/>
          <w:sz w:val="28"/>
          <w:szCs w:val="28"/>
        </w:rPr>
        <w:t>.</w:t>
      </w:r>
      <w:r w:rsidR="00915AC5" w:rsidRPr="00CA3CA6">
        <w:rPr>
          <w:rFonts w:ascii="Times New Roman" w:hAnsi="Times New Roman"/>
          <w:sz w:val="28"/>
          <w:szCs w:val="28"/>
        </w:rPr>
        <w:t>8</w:t>
      </w:r>
      <w:r w:rsidR="0025366B" w:rsidRPr="00CA3CA6">
        <w:rPr>
          <w:rFonts w:ascii="Times New Roman" w:hAnsi="Times New Roman"/>
          <w:sz w:val="28"/>
          <w:szCs w:val="28"/>
        </w:rPr>
        <w:t xml:space="preserve"> Развитие транспортной и инженерной инфраструктуры</w:t>
      </w:r>
      <w:bookmarkEnd w:id="23"/>
    </w:p>
    <w:p w:rsidR="00CA3CA6" w:rsidRDefault="00CA3CA6" w:rsidP="00CA3CA6">
      <w:pPr>
        <w:tabs>
          <w:tab w:val="center" w:pos="4677"/>
        </w:tabs>
        <w:spacing w:line="312" w:lineRule="auto"/>
        <w:ind w:right="-5" w:firstLine="720"/>
        <w:jc w:val="both"/>
        <w:rPr>
          <w:b/>
          <w:i/>
          <w:sz w:val="28"/>
          <w:szCs w:val="28"/>
        </w:rPr>
      </w:pPr>
    </w:p>
    <w:p w:rsidR="0025366B" w:rsidRDefault="0025366B" w:rsidP="00CA3CA6">
      <w:pPr>
        <w:tabs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 w:rsidRPr="00CA3CA6">
        <w:rPr>
          <w:b/>
          <w:i/>
          <w:sz w:val="28"/>
          <w:szCs w:val="28"/>
        </w:rPr>
        <w:t>Транспортная система</w:t>
      </w:r>
      <w:r>
        <w:rPr>
          <w:sz w:val="28"/>
          <w:szCs w:val="28"/>
        </w:rPr>
        <w:t xml:space="preserve"> в целом и, в первую очередь, структура внешних связей играет важнейшую роль в эффективном функционировании народнохозяйственного комплекса, в особенности в развитии курортной сферы.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Позитивным аспектом в части доставки отдыхающих из отдаленных районов страны на курорты ст. Должанской являются:</w:t>
      </w:r>
    </w:p>
    <w:p w:rsidR="0025366B" w:rsidRDefault="0025366B" w:rsidP="00CA3CA6">
      <w:pPr>
        <w:numPr>
          <w:ilvl w:val="0"/>
          <w:numId w:val="47"/>
        </w:numPr>
        <w:tabs>
          <w:tab w:val="clear" w:pos="1069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наличие железнодорожного транспорта до г. Ейска; реальные перспективы реконструкции Ейского аэропорта с возобновлением воздушных сообщений, в т.ч. с отдаленными районами страны и организацией зарубежных рейсов;</w:t>
      </w:r>
    </w:p>
    <w:p w:rsidR="0025366B" w:rsidRDefault="0025366B" w:rsidP="00CA3CA6">
      <w:pPr>
        <w:numPr>
          <w:ilvl w:val="0"/>
          <w:numId w:val="47"/>
        </w:numPr>
        <w:tabs>
          <w:tab w:val="clear" w:pos="1069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наличие Ейского морского порта с перспективами приобретения им статуса пассажирского, что дало бы возможность осуществлять рейсы пассажирского и туристического характера, в т.ч. со странами средиземноморского бассейна;</w:t>
      </w:r>
    </w:p>
    <w:p w:rsidR="0025366B" w:rsidRDefault="0025366B" w:rsidP="00CA3CA6">
      <w:pPr>
        <w:numPr>
          <w:ilvl w:val="0"/>
          <w:numId w:val="47"/>
        </w:numPr>
        <w:tabs>
          <w:tab w:val="clear" w:pos="1069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автомобильной дороги Ейск – Должанская.</w:t>
      </w:r>
    </w:p>
    <w:p w:rsidR="0025366B" w:rsidRDefault="0025366B" w:rsidP="00CA3CA6">
      <w:pPr>
        <w:spacing w:line="312" w:lineRule="auto"/>
        <w:ind w:left="709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развития системы внешних связей данным проектом предложено следующее:</w:t>
      </w:r>
    </w:p>
    <w:p w:rsidR="0025366B" w:rsidRDefault="0025366B" w:rsidP="00CA3CA6">
      <w:pPr>
        <w:numPr>
          <w:ilvl w:val="0"/>
          <w:numId w:val="48"/>
        </w:numPr>
        <w:tabs>
          <w:tab w:val="clear" w:pos="1080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первоочередная реконструкция автодороги Ейск – Должанская;</w:t>
      </w:r>
    </w:p>
    <w:p w:rsidR="0025366B" w:rsidRDefault="0025366B" w:rsidP="00CA3CA6">
      <w:pPr>
        <w:numPr>
          <w:ilvl w:val="0"/>
          <w:numId w:val="48"/>
        </w:numPr>
        <w:tabs>
          <w:tab w:val="clear" w:pos="1080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создание общекурортной автодороги в направлении к ст. Камышеватской, что обеспечит перспективу развития курортной зоны;</w:t>
      </w:r>
    </w:p>
    <w:p w:rsidR="0025366B" w:rsidRDefault="0025366B" w:rsidP="00CA3CA6">
      <w:pPr>
        <w:numPr>
          <w:ilvl w:val="0"/>
          <w:numId w:val="48"/>
        </w:numPr>
        <w:tabs>
          <w:tab w:val="clear" w:pos="1080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объезда общекурортной автодороги вокруг ст. Должанской с перспективным размещением на въезде в станицу автостанции с транспортно-логистическим центром;</w:t>
      </w:r>
    </w:p>
    <w:p w:rsidR="0025366B" w:rsidRDefault="0025366B" w:rsidP="00CA3CA6">
      <w:pPr>
        <w:numPr>
          <w:ilvl w:val="0"/>
          <w:numId w:val="48"/>
        </w:numPr>
        <w:tabs>
          <w:tab w:val="clear" w:pos="1080"/>
        </w:tabs>
        <w:spacing w:line="312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создание системы морского транспорта по типу «морских трамваев», связывающей ст. Должанскую с г. Ейском, ст. Камышеватской и другими</w:t>
      </w:r>
      <w:r w:rsidRPr="0025366B">
        <w:rPr>
          <w:sz w:val="28"/>
          <w:szCs w:val="28"/>
        </w:rPr>
        <w:t xml:space="preserve"> </w:t>
      </w:r>
      <w:r>
        <w:rPr>
          <w:sz w:val="28"/>
          <w:szCs w:val="28"/>
        </w:rPr>
        <w:t>населенными пунктами и курортами.</w:t>
      </w:r>
    </w:p>
    <w:p w:rsidR="0025366B" w:rsidRDefault="0025366B" w:rsidP="00CA3CA6">
      <w:pPr>
        <w:spacing w:line="312" w:lineRule="auto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предусмотрена возможность размещения на прибрежной территории марин, морских стоянок и причалов, в том числе для дислокации маломерных судов с прокатными средствами.</w:t>
      </w:r>
    </w:p>
    <w:p w:rsidR="00CA3CA6" w:rsidRDefault="00CA3CA6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b/>
          <w:i/>
          <w:sz w:val="28"/>
          <w:szCs w:val="28"/>
        </w:rPr>
      </w:pP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 w:rsidRPr="00CA3CA6">
        <w:rPr>
          <w:b/>
          <w:i/>
          <w:sz w:val="28"/>
          <w:szCs w:val="28"/>
        </w:rPr>
        <w:t>Инженерная инфраструктура</w:t>
      </w:r>
      <w:r w:rsidRPr="009C23DF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Развитие инженерного обеспечения Должанского сельского поселения планируется путем реконструкции и </w:t>
      </w:r>
      <w:r>
        <w:rPr>
          <w:sz w:val="28"/>
          <w:szCs w:val="28"/>
        </w:rPr>
        <w:lastRenderedPageBreak/>
        <w:t>капитального ремонта существующих инженерных систем в сочетании с созданием современной сети инженерных коммуникаций и головных сооружений, вводимых в строй в рамках планируемого строительства и реализации инвестиционных проектов по развитию станицы и курорта.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Особенностью Должанского сельского поселения, сдерживающей развитие ее инженерной инфраструктуры, является то, что технические возможности магистральных инженерных коммуникаций, подводящих к муниципальному образованию ресурсы – газ, воду, электроэнергию исчерпаны. Ейский район, а также станица Должанская, в силу своего географического положения, является конечным их потребителем.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задачу данного проекта входит прогнозный расчет потребления и структуры инженерного обеспечения территории поселения в части масштабируемых сетей и головных сооружений. Разработка системы инженерного оборудования внутри станицы Должанской должна быть выполнена на последующих стадиях проектирования.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потребности в ресурсах инженерного обеспечения было учтено перспективное увеличение населения с учетом отдыхающих в единовременном срезе пикового состояния развертывания курорта.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прогнозная численность населения — 40,0 тысяч человек, </w:t>
      </w:r>
      <w:r>
        <w:rPr>
          <w:sz w:val="28"/>
          <w:szCs w:val="28"/>
        </w:rPr>
        <w:br/>
        <w:t>в том числе: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19,0 тысяч человек – постоянное население;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21,0 тысяч человек – временное население (отдыхающие).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6" w:firstLine="720"/>
        <w:jc w:val="both"/>
        <w:rPr>
          <w:sz w:val="28"/>
          <w:szCs w:val="28"/>
        </w:rPr>
      </w:pPr>
      <w:r w:rsidRPr="00CA3CA6">
        <w:rPr>
          <w:i/>
          <w:sz w:val="28"/>
          <w:szCs w:val="28"/>
          <w:u w:val="single"/>
        </w:rPr>
        <w:t>Водоснабжение.</w:t>
      </w:r>
      <w:r>
        <w:rPr>
          <w:sz w:val="28"/>
          <w:szCs w:val="28"/>
        </w:rPr>
        <w:t xml:space="preserve"> Проектируемая система водоснабжения предназначается для снабжения питьевой водой станицы Должанского сельского поселения, курортных учреждений и иных объектов. Генеральным планом решается вопрос централизованного водоснабжения станицы.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произведенному расчету, прогнозный расход воды на расчетный срок составит 12 тыс. м</w:t>
      </w:r>
      <w:r w:rsidRPr="00EF3D70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/сутки.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Проектом предлагается к осуществлению смешанная централизованная система водоснабжения, объединяющая в себя два источника водоснабжения – от реконструируемого головного водовода и от собственных скважин.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Предполагается снижение водопотребления на нужды садово-паркого хозяйства и полива приусадебных участков за счет замены использования на эти цели чистой воды питьевого качества на техническую воду. С этой целью планируется обустройство водозаборов технической воды, предназначенной для поливов и собственных нужд муниципалитета.</w:t>
      </w:r>
    </w:p>
    <w:p w:rsidR="0025366B" w:rsidRDefault="0025366B" w:rsidP="00CA3CA6">
      <w:pPr>
        <w:tabs>
          <w:tab w:val="left" w:pos="915"/>
          <w:tab w:val="center" w:pos="4677"/>
        </w:tabs>
        <w:spacing w:line="312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системы водоснабжения предполагается в несколько этапов. На первом этапе необходимо выполнение гидрогеологических изысканий по наличию подземных вод на предмет текущего баланса и качества воды, а также разработка рекомендаций по доведению природного качества воды до состояния соответствия требованиям к воде питьевого качества.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дальнейших стадиях проектирования при разработке системы водоснабжения станицы Должанской, необходимо в первую очередь определить оптимальный баланс воды, поступающей из магистрального водовода и собственных скважин. Первоочередным критерием оптимального баланса необходимо позиционировать экологический, а именно: </w:t>
      </w:r>
      <w:r>
        <w:rPr>
          <w:sz w:val="28"/>
          <w:szCs w:val="28"/>
        </w:rPr>
        <w:br/>
        <w:t>достижение требуемых качественных характеристик смешанной воды, поступающей к потреблению. Также немаловажным является экономический аспект, способный передвинуть ёмкостные характеристики в сторону водовода или местных источников.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 w:rsidRPr="00CA3CA6">
        <w:rPr>
          <w:i/>
          <w:spacing w:val="6"/>
          <w:sz w:val="28"/>
          <w:szCs w:val="28"/>
          <w:u w:val="single"/>
        </w:rPr>
        <w:t>Канализация</w:t>
      </w:r>
      <w:r w:rsidRPr="00D20A62">
        <w:rPr>
          <w:i/>
          <w:spacing w:val="6"/>
          <w:sz w:val="28"/>
          <w:szCs w:val="28"/>
        </w:rPr>
        <w:t>.</w:t>
      </w:r>
      <w:r w:rsidRPr="00D20A62">
        <w:rPr>
          <w:spacing w:val="6"/>
          <w:sz w:val="28"/>
          <w:szCs w:val="28"/>
        </w:rPr>
        <w:t xml:space="preserve"> В настоящее время централизованное канализование территории Должанского сельского поселения и станицы Должанской отсутствуют. Утилизация жидких бытовых отходов осуществляется посредством выгребов (в значительной части водопроницаемых) с последующим вывозом на сливную станцию. Такая ситуация недопустима в условиях динамично развивающегося курорта.</w:t>
      </w:r>
      <w:r>
        <w:rPr>
          <w:sz w:val="28"/>
          <w:szCs w:val="28"/>
        </w:rPr>
        <w:t xml:space="preserve"> Сложившаяся система водоотведения (отсутствие фекальной и ливневой канализации) входит в противоречие с рядом федеральных и краевых природоохранных законов, в том числе с Водным Кодексом РФ, запрещающим размещение в водоохраной зоне неканализованных объектов.</w:t>
      </w:r>
    </w:p>
    <w:p w:rsidR="0025366B" w:rsidRDefault="0025366B" w:rsidP="00CA3CA6">
      <w:pPr>
        <w:tabs>
          <w:tab w:val="left" w:pos="6570"/>
        </w:tabs>
        <w:spacing w:line="312" w:lineRule="auto"/>
        <w:ind w:righ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Учитывая изложенное, вопрос организации современной системы фекальной и ливневой канализации станицы Должанской имеет первоочередное значение и является одним из основных в сфере развития курорта.</w:t>
      </w:r>
    </w:p>
    <w:p w:rsidR="0025366B" w:rsidRDefault="0025366B" w:rsidP="00CA3CA6">
      <w:pPr>
        <w:tabs>
          <w:tab w:val="left" w:pos="6570"/>
        </w:tabs>
        <w:spacing w:line="312" w:lineRule="auto"/>
        <w:ind w:righ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Расчетные расходы сточных вод определены по перспективному количеству населения с учетом стопроцентного благоустройства жилой и курортной застройки согласно решениям, принятым в архитектурно-планировочной части проекта, и в соответствие с требованиями СНиП 2.01.03-85* и составляют  10,8 тысяч м</w:t>
      </w:r>
      <w:r w:rsidRPr="005955F1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/сутки.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предварительному анализу рельефа, обеспечение самотечного режима подачи сточных вод на проектируемые очистные сооружения, </w:t>
      </w:r>
      <w:r>
        <w:rPr>
          <w:sz w:val="28"/>
          <w:szCs w:val="28"/>
        </w:rPr>
        <w:lastRenderedPageBreak/>
        <w:t xml:space="preserve">предлагаемые к сооружению в юго-восточной части станицы, весьма проблематичны, в связи с чем канализацию придется </w:t>
      </w:r>
      <w:r w:rsidRPr="00D8557B">
        <w:rPr>
          <w:sz w:val="28"/>
          <w:szCs w:val="28"/>
        </w:rPr>
        <w:t>решать в</w:t>
      </w:r>
      <w:r>
        <w:rPr>
          <w:sz w:val="28"/>
          <w:szCs w:val="28"/>
        </w:rPr>
        <w:t xml:space="preserve"> самотечно-напорном режиме с помощью канализационной насосной станции (КНС).</w:t>
      </w:r>
    </w:p>
    <w:p w:rsidR="0025366B" w:rsidRDefault="0025366B" w:rsidP="00CA3CA6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Данным проектом определено место размещения очистных сооружений на юго-востоке проектируемой границы станицы Должанской и предусмотрена возможность организации санитарно-защитной зоны до проектируемой селитебной застройки.</w:t>
      </w:r>
    </w:p>
    <w:p w:rsidR="0025366B" w:rsidRDefault="0025366B" w:rsidP="00CA3CA6">
      <w:pPr>
        <w:spacing w:line="312" w:lineRule="auto"/>
        <w:ind w:right="-5" w:firstLine="720"/>
        <w:jc w:val="both"/>
        <w:rPr>
          <w:sz w:val="28"/>
          <w:szCs w:val="28"/>
        </w:rPr>
      </w:pPr>
      <w:r w:rsidRPr="00CA3CA6">
        <w:rPr>
          <w:i/>
          <w:sz w:val="28"/>
          <w:szCs w:val="28"/>
          <w:u w:val="single"/>
        </w:rPr>
        <w:t>Газоснабжение</w:t>
      </w:r>
      <w:r w:rsidRPr="00CA3CA6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Учитывая значительное предполагаемое развитие станицы Должанской, связанное, в основном, с развитием курортной сферы, а также повышением уровня благоустройства и инженерного обеспечения, проектом произведен прогнозный расчет газопотребления на расчетный срок, что составит ориентировочно 50 тысяч м</w:t>
      </w:r>
      <w:r w:rsidRPr="0090258F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/сутки при максимальной нагрузке. Согласно техническим условиям и проектным расчетам, газопотребление указанного объема возможно при условии реконструкции и модернизации Должанской ГРС, а также проведения комплекса мероприятий по оптимизации системы газоснабжения внутри станицы Должанской. Теплоснабжение планируется обеспечивать от котельных и иных объектов инженерного оборудования, работающих на природном газе.</w:t>
      </w:r>
    </w:p>
    <w:p w:rsidR="0025366B" w:rsidRDefault="0025366B" w:rsidP="00CA3CA6">
      <w:pPr>
        <w:spacing w:line="312" w:lineRule="auto"/>
        <w:ind w:firstLine="720"/>
        <w:jc w:val="both"/>
        <w:rPr>
          <w:sz w:val="28"/>
          <w:szCs w:val="28"/>
        </w:rPr>
      </w:pPr>
      <w:r w:rsidRPr="00CA3CA6">
        <w:rPr>
          <w:bCs/>
          <w:i/>
          <w:sz w:val="28"/>
          <w:szCs w:val="28"/>
          <w:u w:val="single"/>
        </w:rPr>
        <w:t>Электроснабжение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потребителей Должанского сельского поселения осуществляется от питающего центра ТП-35/10 кВ «Должанская». Данная с</w:t>
      </w:r>
      <w:r>
        <w:rPr>
          <w:spacing w:val="-1"/>
          <w:sz w:val="28"/>
          <w:szCs w:val="28"/>
        </w:rPr>
        <w:t xml:space="preserve">хема электроснабжения является </w:t>
      </w:r>
      <w:r>
        <w:rPr>
          <w:sz w:val="28"/>
          <w:szCs w:val="28"/>
        </w:rPr>
        <w:t xml:space="preserve">"тупиковой". При повреждении ВЛ-35 кВ электроснабжение поселения прекращается. В настоящее время мощностей вышеуказанной подстанции значительно не хватает, в максимальный курортный пик она загружена на 100%, что значительно выше норматива, создаёт угрозу бесперебойному электроснабжению </w:t>
      </w:r>
      <w:r>
        <w:rPr>
          <w:spacing w:val="-1"/>
          <w:sz w:val="28"/>
          <w:szCs w:val="28"/>
        </w:rPr>
        <w:t xml:space="preserve">и не дает возможности подключения электрических мощностей, необходимых для </w:t>
      </w:r>
      <w:r>
        <w:rPr>
          <w:sz w:val="28"/>
          <w:szCs w:val="28"/>
        </w:rPr>
        <w:t>функционирования планируемых к размещению производств по инвестиционным проектам. На территории поселения расположена ТП -35/10 (Азовец), мощности которой на настоящее время не задействованы. Генеральным планом предусмотрена возможность кольцевания подстанций  «Должанская» и «Азовец»</w:t>
      </w:r>
    </w:p>
    <w:p w:rsidR="0025366B" w:rsidRPr="0025366B" w:rsidRDefault="0025366B" w:rsidP="00CA3CA6">
      <w:pPr>
        <w:spacing w:line="312" w:lineRule="auto"/>
        <w:ind w:right="-5" w:firstLine="708"/>
        <w:jc w:val="both"/>
        <w:rPr>
          <w:sz w:val="28"/>
          <w:szCs w:val="28"/>
        </w:rPr>
      </w:pPr>
      <w:r w:rsidRPr="0025366B">
        <w:rPr>
          <w:sz w:val="28"/>
          <w:szCs w:val="28"/>
        </w:rPr>
        <w:t>В данном проекте приведен ориентировочный расчет прогнозного объема потребления электроэнергии Должанского сельского поселения с учетом перспективного развития всех отраслей экономики на расчетный срок. Расчетная мощность составит до 20 МВт/час, расход электроэнергии — до 100 тыс. МВт/год.</w:t>
      </w:r>
    </w:p>
    <w:p w:rsidR="00D06657" w:rsidRPr="00451340" w:rsidRDefault="0025366B" w:rsidP="00CA3CA6">
      <w:pPr>
        <w:spacing w:line="312" w:lineRule="auto"/>
        <w:ind w:right="-5" w:firstLine="708"/>
        <w:jc w:val="both"/>
        <w:rPr>
          <w:rStyle w:val="FontStyle33"/>
          <w:sz w:val="28"/>
          <w:szCs w:val="28"/>
        </w:rPr>
      </w:pPr>
      <w:r w:rsidRPr="0025366B">
        <w:rPr>
          <w:sz w:val="28"/>
          <w:szCs w:val="28"/>
        </w:rPr>
        <w:lastRenderedPageBreak/>
        <w:t xml:space="preserve">Для обеспечения планируемого объема электропотребления необходимо строительство ВЛ 35 кВ между ТП-35/10 «Азовец» и </w:t>
      </w:r>
      <w:r w:rsidRPr="0025366B">
        <w:rPr>
          <w:sz w:val="28"/>
          <w:szCs w:val="28"/>
        </w:rPr>
        <w:br/>
        <w:t>ТП- 35/10 кВ «Должанская».</w:t>
      </w:r>
    </w:p>
    <w:p w:rsidR="00CA3CA6" w:rsidRDefault="00CA3CA6" w:rsidP="00CA3CA6">
      <w:pPr>
        <w:shd w:val="clear" w:color="auto" w:fill="FFFFFF"/>
        <w:spacing w:line="312" w:lineRule="auto"/>
        <w:ind w:firstLine="709"/>
        <w:jc w:val="both"/>
        <w:rPr>
          <w:i/>
          <w:color w:val="000000"/>
          <w:spacing w:val="4"/>
          <w:sz w:val="28"/>
          <w:szCs w:val="28"/>
        </w:rPr>
      </w:pPr>
    </w:p>
    <w:p w:rsidR="00CA3CA6" w:rsidRPr="00CA3CA6" w:rsidRDefault="00CA3CA6" w:rsidP="00CA3CA6">
      <w:pPr>
        <w:pStyle w:val="1"/>
        <w:spacing w:before="0"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_Toc271273642"/>
      <w:r w:rsidRPr="00CA3CA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CA3C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Санитарная очистка территории</w:t>
      </w:r>
      <w:bookmarkEnd w:id="24"/>
    </w:p>
    <w:p w:rsidR="00D06657" w:rsidRPr="00EF5D21" w:rsidRDefault="00D06657" w:rsidP="00CA3CA6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CA3CA6">
        <w:rPr>
          <w:color w:val="000000"/>
          <w:spacing w:val="4"/>
          <w:sz w:val="28"/>
          <w:szCs w:val="28"/>
        </w:rPr>
        <w:t>Санитарная очистка</w:t>
      </w:r>
      <w:r>
        <w:rPr>
          <w:color w:val="000000"/>
          <w:spacing w:val="4"/>
          <w:sz w:val="28"/>
          <w:szCs w:val="28"/>
        </w:rPr>
        <w:t xml:space="preserve"> территории </w:t>
      </w:r>
      <w:r w:rsidRPr="00EF5D21">
        <w:rPr>
          <w:color w:val="000000"/>
          <w:spacing w:val="4"/>
          <w:sz w:val="28"/>
          <w:szCs w:val="28"/>
        </w:rPr>
        <w:t xml:space="preserve">населенного пункта </w:t>
      </w:r>
      <w:r w:rsidRPr="00EF5D21">
        <w:rPr>
          <w:color w:val="000000"/>
          <w:spacing w:val="3"/>
          <w:sz w:val="28"/>
          <w:szCs w:val="28"/>
        </w:rPr>
        <w:t xml:space="preserve">направлена на </w:t>
      </w:r>
      <w:r w:rsidRPr="00EF5D21">
        <w:rPr>
          <w:color w:val="000000"/>
          <w:sz w:val="28"/>
          <w:szCs w:val="28"/>
        </w:rPr>
        <w:t xml:space="preserve">содержание в чистоте селитебных территорий, охрану здоровья населения от </w:t>
      </w:r>
      <w:r w:rsidRPr="00EF5D21">
        <w:rPr>
          <w:color w:val="000000"/>
          <w:spacing w:val="1"/>
          <w:sz w:val="28"/>
          <w:szCs w:val="28"/>
        </w:rPr>
        <w:t xml:space="preserve">вредного влияния бытовых отходов, их своевременный сбор, удаление и </w:t>
      </w:r>
      <w:r w:rsidRPr="00EF5D21">
        <w:rPr>
          <w:color w:val="000000"/>
          <w:spacing w:val="8"/>
          <w:sz w:val="28"/>
          <w:szCs w:val="28"/>
        </w:rPr>
        <w:t xml:space="preserve">эффективное обезвреживание для предотвращения возникновения </w:t>
      </w:r>
      <w:r w:rsidRPr="00EF5D21">
        <w:rPr>
          <w:color w:val="000000"/>
          <w:sz w:val="28"/>
          <w:szCs w:val="28"/>
        </w:rPr>
        <w:t>ин</w:t>
      </w:r>
      <w:r>
        <w:rPr>
          <w:color w:val="000000"/>
          <w:sz w:val="28"/>
          <w:szCs w:val="28"/>
        </w:rPr>
        <w:t xml:space="preserve">фекционных заболеваний, а также для </w:t>
      </w:r>
      <w:r w:rsidRPr="00EF5D21">
        <w:rPr>
          <w:color w:val="000000"/>
          <w:sz w:val="28"/>
          <w:szCs w:val="28"/>
        </w:rPr>
        <w:t>охраны почвы, воздуха и воды от загрязнения</w:t>
      </w:r>
      <w:r w:rsidRPr="00EF5D21">
        <w:rPr>
          <w:color w:val="000000"/>
          <w:spacing w:val="-1"/>
          <w:sz w:val="28"/>
          <w:szCs w:val="28"/>
        </w:rPr>
        <w:t>.</w:t>
      </w:r>
    </w:p>
    <w:p w:rsidR="00D06657" w:rsidRPr="00A1099F" w:rsidRDefault="00D06657" w:rsidP="00CA3CA6">
      <w:pPr>
        <w:pStyle w:val="af5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предлагается размещение мусоросортировочной станции в районе существующего полигона ТБО в юго-восточной части станицы Должанской. До внедрения проекта и ввода в эксплуатацию мусоросортировочной станции вывоз мусора д</w:t>
      </w:r>
      <w:r>
        <w:rPr>
          <w:color w:val="000000"/>
          <w:spacing w:val="1"/>
          <w:sz w:val="28"/>
          <w:szCs w:val="28"/>
        </w:rPr>
        <w:t>олжен осуществляться на существующий полигон.</w:t>
      </w:r>
    </w:p>
    <w:p w:rsidR="00D06657" w:rsidRPr="00A1099F" w:rsidRDefault="00D06657" w:rsidP="00CA3CA6">
      <w:pPr>
        <w:spacing w:line="312" w:lineRule="auto"/>
        <w:ind w:firstLine="720"/>
        <w:jc w:val="both"/>
        <w:rPr>
          <w:sz w:val="28"/>
          <w:szCs w:val="28"/>
        </w:rPr>
      </w:pPr>
      <w:r w:rsidRPr="00A1099F">
        <w:rPr>
          <w:bCs/>
          <w:sz w:val="28"/>
          <w:szCs w:val="28"/>
        </w:rPr>
        <w:t>Работа предлагаемой проектом мусоросортировочной станции позволит:</w:t>
      </w:r>
    </w:p>
    <w:p w:rsidR="00D06657" w:rsidRPr="00A1099F" w:rsidRDefault="00796405" w:rsidP="00CA3CA6">
      <w:pPr>
        <w:tabs>
          <w:tab w:val="num" w:pos="72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6657" w:rsidRPr="00A1099F">
        <w:rPr>
          <w:sz w:val="28"/>
          <w:szCs w:val="28"/>
        </w:rPr>
        <w:t xml:space="preserve">интенсифицировать вывоз вновь образующихся ТБО; </w:t>
      </w:r>
    </w:p>
    <w:p w:rsidR="00D06657" w:rsidRPr="00A1099F" w:rsidRDefault="00796405" w:rsidP="00CA3CA6">
      <w:pPr>
        <w:tabs>
          <w:tab w:val="num" w:pos="72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6657" w:rsidRPr="00A1099F">
        <w:rPr>
          <w:sz w:val="28"/>
          <w:szCs w:val="28"/>
        </w:rPr>
        <w:t xml:space="preserve">снизить нагрузку на санкционированную свалку вследствие уменьшения объемов захораниваемых отходов; </w:t>
      </w:r>
    </w:p>
    <w:p w:rsidR="00D06657" w:rsidRPr="00A1099F" w:rsidRDefault="00796405" w:rsidP="00CA3CA6">
      <w:pPr>
        <w:tabs>
          <w:tab w:val="num" w:pos="72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6657" w:rsidRPr="00A1099F">
        <w:rPr>
          <w:sz w:val="28"/>
          <w:szCs w:val="28"/>
        </w:rPr>
        <w:t xml:space="preserve">исключить водяную и ветровую эрозии тела санкционированной свалки; </w:t>
      </w:r>
    </w:p>
    <w:p w:rsidR="00D06657" w:rsidRPr="00A1099F" w:rsidRDefault="00796405" w:rsidP="00CA3CA6">
      <w:pPr>
        <w:tabs>
          <w:tab w:val="num" w:pos="72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6657" w:rsidRPr="00A1099F">
        <w:rPr>
          <w:sz w:val="28"/>
          <w:szCs w:val="28"/>
        </w:rPr>
        <w:t xml:space="preserve">сортировать и вторично использовать однородные компоненты, такие как стекло, пластмасса, дерево, бумага, ветошь, кожа, цветные и черные металлы, алюминиевую тару. </w:t>
      </w:r>
    </w:p>
    <w:p w:rsidR="00D06657" w:rsidRPr="00EF5D21" w:rsidRDefault="00D06657" w:rsidP="00CA3CA6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EF5D21">
        <w:rPr>
          <w:color w:val="000000"/>
          <w:sz w:val="28"/>
          <w:szCs w:val="28"/>
        </w:rPr>
        <w:t xml:space="preserve">На расчетный срок предусматривается 100% </w:t>
      </w:r>
      <w:r w:rsidRPr="00EF5D21">
        <w:rPr>
          <w:color w:val="000000"/>
          <w:spacing w:val="-2"/>
          <w:sz w:val="28"/>
          <w:szCs w:val="28"/>
        </w:rPr>
        <w:t xml:space="preserve">канализование </w:t>
      </w:r>
      <w:r>
        <w:rPr>
          <w:sz w:val="28"/>
          <w:szCs w:val="28"/>
        </w:rPr>
        <w:t>станицы Должанской.</w:t>
      </w:r>
    </w:p>
    <w:p w:rsidR="00D06657" w:rsidRDefault="00D06657" w:rsidP="00CA3CA6">
      <w:pPr>
        <w:shd w:val="clear" w:color="auto" w:fill="FFFFFF"/>
        <w:spacing w:line="312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В данном разделе выполнены расчеты по прогнозному количеству бытовых отходов на расчетный срок. Учитывая резкое сезонное колебание численности населения, расчеты выполнены в разрезе максимальной загрузки в пик курортного сезона (июль-август), а также в период межсезонья и в зимний период с учетом постоянного и временного населения, а также круглогодично действующих курортных учреждений (</w:t>
      </w:r>
      <w:r>
        <w:rPr>
          <w:b/>
          <w:color w:val="000000"/>
          <w:spacing w:val="4"/>
          <w:sz w:val="28"/>
          <w:szCs w:val="28"/>
        </w:rPr>
        <w:t>19,0</w:t>
      </w:r>
      <w:r>
        <w:rPr>
          <w:color w:val="000000"/>
          <w:spacing w:val="4"/>
          <w:sz w:val="28"/>
          <w:szCs w:val="28"/>
        </w:rPr>
        <w:t xml:space="preserve"> тыс. чел.- постоянное население; </w:t>
      </w:r>
      <w:r w:rsidRPr="00021BF7">
        <w:rPr>
          <w:b/>
          <w:color w:val="000000"/>
          <w:spacing w:val="4"/>
          <w:sz w:val="28"/>
          <w:szCs w:val="28"/>
        </w:rPr>
        <w:t>15,6</w:t>
      </w:r>
      <w:r>
        <w:rPr>
          <w:color w:val="000000"/>
          <w:spacing w:val="4"/>
          <w:sz w:val="28"/>
          <w:szCs w:val="28"/>
        </w:rPr>
        <w:t xml:space="preserve"> тыс. чел.- временное организованное население, из которых 50% круглогодично – 7,8 тыс. чел.; </w:t>
      </w:r>
      <w:r w:rsidRPr="00021BF7">
        <w:rPr>
          <w:b/>
          <w:color w:val="000000"/>
          <w:spacing w:val="4"/>
          <w:sz w:val="28"/>
          <w:szCs w:val="28"/>
        </w:rPr>
        <w:t>5,4</w:t>
      </w:r>
      <w:r>
        <w:rPr>
          <w:color w:val="000000"/>
          <w:spacing w:val="4"/>
          <w:sz w:val="28"/>
          <w:szCs w:val="28"/>
        </w:rPr>
        <w:t xml:space="preserve"> тыс. чел. -  временное неорганизованное население).</w:t>
      </w:r>
    </w:p>
    <w:p w:rsidR="00D06657" w:rsidRDefault="00D06657" w:rsidP="00CA3CA6">
      <w:pPr>
        <w:shd w:val="clear" w:color="auto" w:fill="FFFFFF"/>
        <w:spacing w:line="312" w:lineRule="auto"/>
        <w:ind w:firstLine="709"/>
        <w:jc w:val="both"/>
        <w:rPr>
          <w:color w:val="000000"/>
          <w:spacing w:val="5"/>
          <w:sz w:val="28"/>
          <w:szCs w:val="28"/>
        </w:rPr>
      </w:pPr>
      <w:r w:rsidRPr="00EF5D21">
        <w:rPr>
          <w:color w:val="000000"/>
          <w:spacing w:val="4"/>
          <w:sz w:val="28"/>
          <w:szCs w:val="28"/>
        </w:rPr>
        <w:lastRenderedPageBreak/>
        <w:t>Количество бытовых отходов на</w:t>
      </w:r>
      <w:r>
        <w:rPr>
          <w:color w:val="000000"/>
          <w:spacing w:val="4"/>
          <w:sz w:val="28"/>
          <w:szCs w:val="28"/>
        </w:rPr>
        <w:t xml:space="preserve"> расчетный</w:t>
      </w:r>
      <w:r w:rsidRPr="00EF5D21">
        <w:rPr>
          <w:color w:val="000000"/>
          <w:spacing w:val="4"/>
          <w:sz w:val="28"/>
          <w:szCs w:val="28"/>
        </w:rPr>
        <w:t xml:space="preserve"> срок </w:t>
      </w:r>
      <w:r>
        <w:rPr>
          <w:color w:val="000000"/>
          <w:spacing w:val="4"/>
          <w:sz w:val="28"/>
          <w:szCs w:val="28"/>
        </w:rPr>
        <w:t>генерального плана</w:t>
      </w:r>
      <w:r w:rsidRPr="00EF5D21">
        <w:rPr>
          <w:color w:val="000000"/>
          <w:spacing w:val="4"/>
          <w:sz w:val="28"/>
          <w:szCs w:val="28"/>
        </w:rPr>
        <w:t xml:space="preserve"> определяется </w:t>
      </w:r>
      <w:r w:rsidRPr="00EF5D21">
        <w:rPr>
          <w:color w:val="000000"/>
          <w:spacing w:val="5"/>
          <w:sz w:val="28"/>
          <w:szCs w:val="28"/>
        </w:rPr>
        <w:t>согласно прил.11 СНиП 2.07.01-89* и  п.7.7. Инструкции ВСН 25-75.</w:t>
      </w:r>
    </w:p>
    <w:p w:rsidR="00D06657" w:rsidRDefault="00D06657" w:rsidP="00CA3CA6">
      <w:pPr>
        <w:shd w:val="clear" w:color="auto" w:fill="FFFFFF"/>
        <w:spacing w:line="312" w:lineRule="auto"/>
        <w:jc w:val="both"/>
        <w:rPr>
          <w:i/>
          <w:color w:val="000000"/>
          <w:spacing w:val="5"/>
          <w:sz w:val="28"/>
          <w:szCs w:val="28"/>
        </w:rPr>
      </w:pPr>
    </w:p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  <w:r w:rsidRPr="005449AB">
        <w:rPr>
          <w:i/>
          <w:color w:val="000000"/>
          <w:spacing w:val="5"/>
          <w:sz w:val="28"/>
          <w:szCs w:val="28"/>
        </w:rPr>
        <w:t>Количество бытовых отходов на расчетный срок</w:t>
      </w:r>
    </w:p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  <w:r w:rsidRPr="005449AB">
        <w:rPr>
          <w:i/>
          <w:color w:val="000000"/>
          <w:spacing w:val="5"/>
          <w:sz w:val="28"/>
          <w:szCs w:val="28"/>
        </w:rPr>
        <w:t xml:space="preserve">в период максимальной загрузки курорта с численностью </w:t>
      </w:r>
      <w:r>
        <w:rPr>
          <w:i/>
          <w:color w:val="000000"/>
          <w:spacing w:val="5"/>
          <w:sz w:val="28"/>
          <w:szCs w:val="28"/>
        </w:rPr>
        <w:t>40 000</w:t>
      </w:r>
      <w:r w:rsidRPr="005449AB">
        <w:rPr>
          <w:i/>
          <w:color w:val="000000"/>
          <w:spacing w:val="5"/>
          <w:sz w:val="28"/>
          <w:szCs w:val="28"/>
        </w:rPr>
        <w:t xml:space="preserve"> человек.</w:t>
      </w:r>
    </w:p>
    <w:tbl>
      <w:tblPr>
        <w:tblpPr w:leftFromText="180" w:rightFromText="180" w:vertAnchor="text" w:horzAnchor="margin" w:tblpY="141"/>
        <w:tblW w:w="94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76"/>
        <w:gridCol w:w="1330"/>
        <w:gridCol w:w="1323"/>
        <w:gridCol w:w="7"/>
        <w:gridCol w:w="1330"/>
        <w:gridCol w:w="1334"/>
      </w:tblGrid>
      <w:tr w:rsidR="00D06657" w:rsidRPr="00D06657" w:rsidTr="00B007C7">
        <w:trPr>
          <w:trHeight w:hRule="exact" w:val="579"/>
        </w:trPr>
        <w:tc>
          <w:tcPr>
            <w:tcW w:w="40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Бытовые отходы</w:t>
            </w:r>
          </w:p>
        </w:tc>
        <w:tc>
          <w:tcPr>
            <w:tcW w:w="53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B007C7">
            <w:pPr>
              <w:shd w:val="clear" w:color="auto" w:fill="FFFFFF"/>
              <w:ind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6"/>
                <w:sz w:val="24"/>
                <w:szCs w:val="24"/>
              </w:rPr>
              <w:t>Накопление бытовых отходов, на 1 чел. в год</w:t>
            </w:r>
          </w:p>
        </w:tc>
      </w:tr>
      <w:tr w:rsidR="00D06657" w:rsidRPr="00D06657" w:rsidTr="00B007C7">
        <w:trPr>
          <w:trHeight w:hRule="exact" w:val="641"/>
        </w:trPr>
        <w:tc>
          <w:tcPr>
            <w:tcW w:w="40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Норма на 1 чел.</w:t>
            </w:r>
          </w:p>
        </w:tc>
        <w:tc>
          <w:tcPr>
            <w:tcW w:w="2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 xml:space="preserve">Всего на расчетный </w:t>
            </w: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срок</w:t>
            </w:r>
          </w:p>
        </w:tc>
      </w:tr>
      <w:tr w:rsidR="00D06657" w:rsidRPr="00D06657">
        <w:trPr>
          <w:trHeight w:hRule="exact" w:val="352"/>
        </w:trPr>
        <w:tc>
          <w:tcPr>
            <w:tcW w:w="40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л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5"/>
                <w:sz w:val="24"/>
                <w:szCs w:val="24"/>
              </w:rPr>
              <w:t>тыс. кг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5"/>
                <w:sz w:val="24"/>
                <w:szCs w:val="24"/>
              </w:rPr>
              <w:t>тыс. л</w:t>
            </w:r>
          </w:p>
        </w:tc>
      </w:tr>
      <w:tr w:rsidR="00D06657" w:rsidRPr="00D06657" w:rsidTr="00CA3CA6">
        <w:trPr>
          <w:trHeight w:hRule="exact" w:val="1176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Общее количество, с учетом дополнительных посетителей об</w:t>
            </w:r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softHyphen/>
            </w: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щественных зданий (40000 человек)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4"/>
                <w:sz w:val="24"/>
                <w:szCs w:val="24"/>
              </w:rPr>
              <w:t>1450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11600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58000</w:t>
            </w:r>
          </w:p>
        </w:tc>
      </w:tr>
      <w:tr w:rsidR="00D06657" w:rsidRPr="00D06657" w:rsidTr="00CA3CA6">
        <w:trPr>
          <w:trHeight w:hRule="exact" w:val="697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Смет с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CA3CA6">
                <w:rPr>
                  <w:rFonts w:ascii="Arial" w:hAnsi="Arial" w:cs="Arial"/>
                  <w:color w:val="000000"/>
                  <w:spacing w:val="-1"/>
                  <w:sz w:val="24"/>
                  <w:szCs w:val="24"/>
                </w:rPr>
                <w:t>1 м</w:t>
              </w:r>
              <w:r w:rsidRPr="00CA3CA6">
                <w:rPr>
                  <w:rFonts w:ascii="Arial" w:hAnsi="Arial" w:cs="Arial"/>
                  <w:color w:val="000000"/>
                  <w:spacing w:val="-1"/>
                  <w:sz w:val="24"/>
                  <w:szCs w:val="24"/>
                  <w:vertAlign w:val="superscript"/>
                </w:rPr>
                <w:t>2</w:t>
              </w:r>
            </w:smartTag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твердых покрытий, </w:t>
            </w:r>
            <w:r w:rsidRPr="00CA3CA6">
              <w:rPr>
                <w:rFonts w:ascii="Arial" w:hAnsi="Arial" w:cs="Arial"/>
                <w:color w:val="000000"/>
                <w:spacing w:val="-5"/>
                <w:sz w:val="24"/>
                <w:szCs w:val="24"/>
              </w:rPr>
              <w:t>площадей (</w:t>
            </w:r>
            <w:smartTag w:uri="urn:schemas-microsoft-com:office:smarttags" w:element="metricconverter">
              <w:smartTagPr>
                <w:attr w:name="ProductID" w:val="392400 м2"/>
              </w:smartTagPr>
              <w:r w:rsidRPr="00CA3CA6">
                <w:rPr>
                  <w:rFonts w:ascii="Arial" w:hAnsi="Arial" w:cs="Arial"/>
                  <w:spacing w:val="-5"/>
                  <w:sz w:val="24"/>
                  <w:szCs w:val="24"/>
                </w:rPr>
                <w:t>392400</w:t>
              </w:r>
              <w:r w:rsidRPr="00CA3CA6">
                <w:rPr>
                  <w:rFonts w:ascii="Arial" w:hAnsi="Arial" w:cs="Arial"/>
                  <w:spacing w:val="-1"/>
                  <w:sz w:val="24"/>
                  <w:szCs w:val="24"/>
                </w:rPr>
                <w:t xml:space="preserve"> м</w:t>
              </w:r>
              <w:r w:rsidRPr="00CA3CA6">
                <w:rPr>
                  <w:rFonts w:ascii="Arial" w:hAnsi="Arial" w:cs="Arial"/>
                  <w:color w:val="000000"/>
                  <w:spacing w:val="-1"/>
                  <w:sz w:val="24"/>
                  <w:szCs w:val="24"/>
                  <w:vertAlign w:val="superscript"/>
                </w:rPr>
                <w:t>2</w:t>
              </w:r>
            </w:smartTag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5886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7848</w:t>
            </w:r>
          </w:p>
        </w:tc>
      </w:tr>
      <w:tr w:rsidR="00D06657" w:rsidRPr="00D06657" w:rsidTr="00CA3CA6">
        <w:trPr>
          <w:trHeight w:val="398"/>
        </w:trPr>
        <w:tc>
          <w:tcPr>
            <w:tcW w:w="6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pacing w:val="-6"/>
                <w:sz w:val="24"/>
                <w:szCs w:val="24"/>
              </w:rPr>
              <w:t>Всего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z w:val="24"/>
                <w:szCs w:val="24"/>
              </w:rPr>
              <w:t>17486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z w:val="24"/>
                <w:szCs w:val="24"/>
              </w:rPr>
              <w:t>65848</w:t>
            </w:r>
          </w:p>
        </w:tc>
      </w:tr>
    </w:tbl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</w:p>
    <w:p w:rsidR="00CA3CA6" w:rsidRDefault="00CA3CA6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</w:p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  <w:r w:rsidRPr="005449AB">
        <w:rPr>
          <w:i/>
          <w:color w:val="000000"/>
          <w:spacing w:val="5"/>
          <w:sz w:val="28"/>
          <w:szCs w:val="28"/>
        </w:rPr>
        <w:t>Количество бытовых отходов на расчетный срок</w:t>
      </w:r>
    </w:p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  <w:r w:rsidRPr="005449AB">
        <w:rPr>
          <w:i/>
          <w:color w:val="000000"/>
          <w:spacing w:val="5"/>
          <w:sz w:val="28"/>
          <w:szCs w:val="28"/>
        </w:rPr>
        <w:t>в</w:t>
      </w:r>
      <w:r>
        <w:rPr>
          <w:i/>
          <w:color w:val="000000"/>
          <w:spacing w:val="5"/>
          <w:sz w:val="28"/>
          <w:szCs w:val="28"/>
        </w:rPr>
        <w:t xml:space="preserve"> зимний и межсезонный </w:t>
      </w:r>
      <w:r w:rsidRPr="005449AB">
        <w:rPr>
          <w:i/>
          <w:color w:val="000000"/>
          <w:spacing w:val="5"/>
          <w:sz w:val="28"/>
          <w:szCs w:val="28"/>
        </w:rPr>
        <w:t>период</w:t>
      </w:r>
    </w:p>
    <w:p w:rsidR="00D06657" w:rsidRDefault="00D06657" w:rsidP="00DF3DC1">
      <w:pPr>
        <w:shd w:val="clear" w:color="auto" w:fill="FFFFFF"/>
        <w:spacing w:line="322" w:lineRule="exact"/>
        <w:jc w:val="center"/>
        <w:rPr>
          <w:i/>
          <w:color w:val="000000"/>
          <w:spacing w:val="5"/>
          <w:sz w:val="28"/>
          <w:szCs w:val="28"/>
        </w:rPr>
      </w:pPr>
      <w:r w:rsidRPr="005449AB">
        <w:rPr>
          <w:i/>
          <w:color w:val="000000"/>
          <w:spacing w:val="5"/>
          <w:sz w:val="28"/>
          <w:szCs w:val="28"/>
        </w:rPr>
        <w:t>с численностью</w:t>
      </w:r>
      <w:r>
        <w:rPr>
          <w:i/>
          <w:color w:val="000000"/>
          <w:spacing w:val="5"/>
          <w:sz w:val="28"/>
          <w:szCs w:val="28"/>
        </w:rPr>
        <w:t xml:space="preserve"> населения курорта 26800 </w:t>
      </w:r>
      <w:r w:rsidRPr="005449AB">
        <w:rPr>
          <w:i/>
          <w:color w:val="000000"/>
          <w:spacing w:val="5"/>
          <w:sz w:val="28"/>
          <w:szCs w:val="28"/>
        </w:rPr>
        <w:t xml:space="preserve"> человек.</w:t>
      </w:r>
    </w:p>
    <w:tbl>
      <w:tblPr>
        <w:tblpPr w:leftFromText="180" w:rightFromText="180" w:vertAnchor="text" w:horzAnchor="margin" w:tblpY="141"/>
        <w:tblW w:w="94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72"/>
        <w:gridCol w:w="1330"/>
        <w:gridCol w:w="1326"/>
        <w:gridCol w:w="6"/>
        <w:gridCol w:w="1331"/>
        <w:gridCol w:w="1335"/>
      </w:tblGrid>
      <w:tr w:rsidR="00D06657" w:rsidRPr="00D06657">
        <w:trPr>
          <w:trHeight w:hRule="exact" w:val="350"/>
        </w:trPr>
        <w:tc>
          <w:tcPr>
            <w:tcW w:w="40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Бытовые отходы</w:t>
            </w:r>
          </w:p>
        </w:tc>
        <w:tc>
          <w:tcPr>
            <w:tcW w:w="53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B007C7">
            <w:pPr>
              <w:shd w:val="clear" w:color="auto" w:fill="FFFFFF"/>
              <w:ind w:firstLine="3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6"/>
                <w:sz w:val="24"/>
                <w:szCs w:val="24"/>
              </w:rPr>
              <w:t>Накопление бытовых отходов, на 1 чел. в год</w:t>
            </w:r>
          </w:p>
        </w:tc>
      </w:tr>
      <w:tr w:rsidR="00D06657" w:rsidRPr="00D06657" w:rsidTr="00B007C7">
        <w:trPr>
          <w:trHeight w:hRule="exact" w:val="665"/>
        </w:trPr>
        <w:tc>
          <w:tcPr>
            <w:tcW w:w="407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Норма на 1 чел.</w:t>
            </w:r>
          </w:p>
        </w:tc>
        <w:tc>
          <w:tcPr>
            <w:tcW w:w="2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 xml:space="preserve">Всего на расчетный </w:t>
            </w: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срок</w:t>
            </w:r>
          </w:p>
        </w:tc>
      </w:tr>
      <w:tr w:rsidR="00D06657" w:rsidRPr="00D06657">
        <w:trPr>
          <w:trHeight w:hRule="exact" w:val="361"/>
        </w:trPr>
        <w:tc>
          <w:tcPr>
            <w:tcW w:w="40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л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5"/>
                <w:sz w:val="24"/>
                <w:szCs w:val="24"/>
              </w:rPr>
              <w:t>тыс. кг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5"/>
                <w:sz w:val="24"/>
                <w:szCs w:val="24"/>
              </w:rPr>
              <w:t>тыс. л</w:t>
            </w:r>
          </w:p>
        </w:tc>
      </w:tr>
      <w:tr w:rsidR="00D06657" w:rsidRPr="00D06657" w:rsidTr="00CA3CA6">
        <w:trPr>
          <w:trHeight w:hRule="exact" w:val="1311"/>
        </w:trPr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Общее количество, с учетом дополнительных посетителей об</w:t>
            </w: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щественных зданий (26800 человек)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color w:val="000000"/>
                <w:spacing w:val="-14"/>
                <w:sz w:val="24"/>
                <w:szCs w:val="24"/>
              </w:rPr>
              <w:t>1450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7772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38860</w:t>
            </w:r>
          </w:p>
        </w:tc>
      </w:tr>
      <w:tr w:rsidR="00D06657" w:rsidRPr="00D06657" w:rsidTr="00CA3CA6">
        <w:trPr>
          <w:trHeight w:hRule="exact" w:val="706"/>
        </w:trPr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pacing w:val="-1"/>
                <w:sz w:val="24"/>
                <w:szCs w:val="24"/>
              </w:rPr>
              <w:t xml:space="preserve">Смет с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CA3CA6">
                <w:rPr>
                  <w:rFonts w:ascii="Arial" w:hAnsi="Arial" w:cs="Arial"/>
                  <w:spacing w:val="-1"/>
                  <w:sz w:val="24"/>
                  <w:szCs w:val="24"/>
                </w:rPr>
                <w:t>1 м</w:t>
              </w:r>
              <w:r w:rsidRPr="00CA3CA6">
                <w:rPr>
                  <w:rFonts w:ascii="Arial" w:hAnsi="Arial" w:cs="Arial"/>
                  <w:spacing w:val="-1"/>
                  <w:sz w:val="24"/>
                  <w:szCs w:val="24"/>
                  <w:vertAlign w:val="superscript"/>
                </w:rPr>
                <w:t>2</w:t>
              </w:r>
            </w:smartTag>
            <w:r w:rsidRPr="00CA3CA6">
              <w:rPr>
                <w:rFonts w:ascii="Arial" w:hAnsi="Arial" w:cs="Arial"/>
                <w:spacing w:val="-1"/>
                <w:sz w:val="24"/>
                <w:szCs w:val="24"/>
              </w:rPr>
              <w:t xml:space="preserve"> твердых покрытий, </w:t>
            </w:r>
            <w:r w:rsidRPr="00CA3CA6">
              <w:rPr>
                <w:rFonts w:ascii="Arial" w:hAnsi="Arial" w:cs="Arial"/>
                <w:spacing w:val="-5"/>
                <w:sz w:val="24"/>
                <w:szCs w:val="24"/>
              </w:rPr>
              <w:t>площадей (</w:t>
            </w:r>
            <w:smartTag w:uri="urn:schemas-microsoft-com:office:smarttags" w:element="metricconverter">
              <w:smartTagPr>
                <w:attr w:name="ProductID" w:val="392400 м"/>
              </w:smartTagPr>
              <w:r w:rsidRPr="00CA3CA6">
                <w:rPr>
                  <w:rFonts w:ascii="Arial" w:hAnsi="Arial" w:cs="Arial"/>
                  <w:spacing w:val="-5"/>
                  <w:sz w:val="24"/>
                  <w:szCs w:val="24"/>
                </w:rPr>
                <w:t>392400</w:t>
              </w:r>
              <w:r w:rsidRPr="00CA3CA6">
                <w:rPr>
                  <w:rFonts w:ascii="Arial" w:hAnsi="Arial" w:cs="Arial"/>
                  <w:spacing w:val="-1"/>
                  <w:sz w:val="24"/>
                  <w:szCs w:val="24"/>
                </w:rPr>
                <w:t xml:space="preserve"> м</w:t>
              </w:r>
            </w:smartTag>
            <w:r w:rsidRPr="00CA3CA6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A3CA6">
              <w:rPr>
                <w:rFonts w:ascii="Arial" w:hAnsi="Arial" w:cs="Arial"/>
                <w:spacing w:val="-1"/>
                <w:sz w:val="24"/>
                <w:szCs w:val="24"/>
                <w:vertAlign w:val="superscript"/>
              </w:rPr>
              <w:t>2</w:t>
            </w:r>
            <w:r w:rsidRPr="00CA3CA6">
              <w:rPr>
                <w:rFonts w:ascii="Arial" w:hAnsi="Arial" w:cs="Arial"/>
                <w:spacing w:val="-1"/>
                <w:sz w:val="24"/>
                <w:szCs w:val="24"/>
              </w:rPr>
              <w:t>)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5886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CA6">
              <w:rPr>
                <w:rFonts w:ascii="Arial" w:hAnsi="Arial" w:cs="Arial"/>
                <w:sz w:val="24"/>
                <w:szCs w:val="24"/>
              </w:rPr>
              <w:t>7848</w:t>
            </w:r>
          </w:p>
        </w:tc>
      </w:tr>
      <w:tr w:rsidR="00D06657" w:rsidRPr="00D06657" w:rsidTr="00B007C7">
        <w:trPr>
          <w:trHeight w:val="524"/>
        </w:trPr>
        <w:tc>
          <w:tcPr>
            <w:tcW w:w="673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pacing w:val="-6"/>
                <w:sz w:val="24"/>
                <w:szCs w:val="24"/>
              </w:rPr>
              <w:t>Всего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z w:val="24"/>
                <w:szCs w:val="24"/>
              </w:rPr>
              <w:t>13658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657" w:rsidRPr="00CA3CA6" w:rsidRDefault="00D06657" w:rsidP="00DF3DC1">
            <w:pPr>
              <w:shd w:val="clear" w:color="auto" w:fill="FFFFFF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3CA6">
              <w:rPr>
                <w:rFonts w:ascii="Arial" w:hAnsi="Arial" w:cs="Arial"/>
                <w:b/>
                <w:sz w:val="24"/>
                <w:szCs w:val="24"/>
              </w:rPr>
              <w:t>46708</w:t>
            </w:r>
          </w:p>
        </w:tc>
      </w:tr>
    </w:tbl>
    <w:p w:rsidR="00CA3CA6" w:rsidRDefault="00CA3CA6" w:rsidP="00CA3CA6">
      <w:pPr>
        <w:shd w:val="clear" w:color="auto" w:fill="FFFFFF"/>
        <w:spacing w:line="312" w:lineRule="auto"/>
        <w:ind w:firstLine="720"/>
        <w:jc w:val="both"/>
        <w:rPr>
          <w:color w:val="000000"/>
          <w:spacing w:val="1"/>
          <w:sz w:val="28"/>
          <w:szCs w:val="28"/>
        </w:rPr>
      </w:pPr>
    </w:p>
    <w:p w:rsidR="00D06657" w:rsidRDefault="00D06657" w:rsidP="00CA3CA6">
      <w:pPr>
        <w:shd w:val="clear" w:color="auto" w:fill="FFFFFF"/>
        <w:spacing w:line="312" w:lineRule="auto"/>
        <w:ind w:firstLine="720"/>
        <w:jc w:val="both"/>
        <w:rPr>
          <w:color w:val="000000"/>
          <w:sz w:val="28"/>
          <w:szCs w:val="28"/>
        </w:rPr>
      </w:pPr>
      <w:r w:rsidRPr="00EF5D21">
        <w:rPr>
          <w:color w:val="000000"/>
          <w:spacing w:val="1"/>
          <w:sz w:val="28"/>
          <w:szCs w:val="28"/>
        </w:rPr>
        <w:t>Для вывоза отбросов механизированной уборки тротуаров и проезжей части улиц, дорог,</w:t>
      </w:r>
      <w:r>
        <w:rPr>
          <w:color w:val="000000"/>
          <w:spacing w:val="1"/>
          <w:sz w:val="28"/>
          <w:szCs w:val="28"/>
        </w:rPr>
        <w:t xml:space="preserve"> бульваров и</w:t>
      </w:r>
      <w:r w:rsidRPr="00EF5D21">
        <w:rPr>
          <w:color w:val="000000"/>
          <w:spacing w:val="1"/>
          <w:sz w:val="28"/>
          <w:szCs w:val="28"/>
        </w:rPr>
        <w:t xml:space="preserve"> площадей</w:t>
      </w:r>
      <w:r>
        <w:rPr>
          <w:color w:val="000000"/>
          <w:spacing w:val="1"/>
          <w:sz w:val="28"/>
          <w:szCs w:val="28"/>
        </w:rPr>
        <w:t xml:space="preserve"> в станице</w:t>
      </w:r>
      <w:r w:rsidRPr="00EF5D21">
        <w:rPr>
          <w:color w:val="000000"/>
          <w:spacing w:val="1"/>
          <w:sz w:val="28"/>
          <w:szCs w:val="28"/>
        </w:rPr>
        <w:t xml:space="preserve"> предусматривается использование парка машин </w:t>
      </w:r>
      <w:r w:rsidRPr="00EF5D21">
        <w:rPr>
          <w:color w:val="000000"/>
          <w:sz w:val="28"/>
          <w:szCs w:val="28"/>
        </w:rPr>
        <w:t>специализированного назначения.</w:t>
      </w:r>
    </w:p>
    <w:p w:rsidR="00D06657" w:rsidRPr="00644EAB" w:rsidRDefault="00D06657" w:rsidP="00CA3CA6">
      <w:pPr>
        <w:shd w:val="clear" w:color="auto" w:fill="FFFFFF"/>
        <w:spacing w:line="312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Хозяйственную зону для хранения спецавтотехники рекомендуется разместить на территории проектируемой коммунально-производственной зоны в восточной части станицы Должанской.</w:t>
      </w:r>
    </w:p>
    <w:p w:rsidR="00D06657" w:rsidRPr="00EF5D21" w:rsidRDefault="00D06657" w:rsidP="00CA3CA6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EF5D21">
        <w:rPr>
          <w:color w:val="000000"/>
          <w:spacing w:val="1"/>
          <w:sz w:val="28"/>
          <w:szCs w:val="28"/>
        </w:rPr>
        <w:lastRenderedPageBreak/>
        <w:t>В общекурортных парках и парках зон отдыха, у пляжей следует предусматривать стационарные</w:t>
      </w:r>
      <w:r>
        <w:rPr>
          <w:color w:val="000000"/>
          <w:spacing w:val="1"/>
          <w:sz w:val="28"/>
          <w:szCs w:val="28"/>
        </w:rPr>
        <w:t xml:space="preserve"> и мобильные</w:t>
      </w:r>
      <w:r w:rsidRPr="00EF5D21">
        <w:rPr>
          <w:color w:val="000000"/>
          <w:spacing w:val="1"/>
          <w:sz w:val="28"/>
          <w:szCs w:val="28"/>
        </w:rPr>
        <w:t xml:space="preserve"> общественные уборные (из </w:t>
      </w:r>
      <w:r w:rsidRPr="00EF5D21">
        <w:rPr>
          <w:color w:val="000000"/>
          <w:sz w:val="28"/>
          <w:szCs w:val="28"/>
        </w:rPr>
        <w:t xml:space="preserve">расчета 1 прибор на 1000 человек населения), расстояние между уборными следует принимать не более </w:t>
      </w:r>
      <w:smartTag w:uri="urn:schemas-microsoft-com:office:smarttags" w:element="metricconverter">
        <w:smartTagPr>
          <w:attr w:name="ProductID" w:val="1 км"/>
        </w:smartTagPr>
        <w:r w:rsidRPr="00EF5D21">
          <w:rPr>
            <w:color w:val="000000"/>
            <w:sz w:val="28"/>
            <w:szCs w:val="28"/>
          </w:rPr>
          <w:t>1 км</w:t>
        </w:r>
      </w:smartTag>
      <w:r w:rsidRPr="00EF5D21">
        <w:rPr>
          <w:color w:val="000000"/>
          <w:sz w:val="28"/>
          <w:szCs w:val="28"/>
        </w:rPr>
        <w:t>.</w:t>
      </w:r>
    </w:p>
    <w:p w:rsidR="00D06657" w:rsidRPr="00EF5D21" w:rsidRDefault="00D06657" w:rsidP="00CA3CA6">
      <w:pPr>
        <w:spacing w:line="312" w:lineRule="auto"/>
        <w:ind w:firstLine="709"/>
        <w:jc w:val="both"/>
        <w:rPr>
          <w:sz w:val="28"/>
          <w:szCs w:val="28"/>
        </w:rPr>
      </w:pPr>
      <w:r w:rsidRPr="00EF5D21">
        <w:rPr>
          <w:sz w:val="28"/>
          <w:szCs w:val="28"/>
        </w:rPr>
        <w:t>Стоки хозяйственно-бытовой канализации направляются на очистные сооружения.</w:t>
      </w:r>
    </w:p>
    <w:p w:rsidR="00EF3C69" w:rsidRDefault="00D06657" w:rsidP="00CA3CA6">
      <w:pPr>
        <w:pStyle w:val="Style4"/>
        <w:widowControl/>
        <w:spacing w:line="312" w:lineRule="auto"/>
        <w:rPr>
          <w:rStyle w:val="FontStyle33"/>
          <w:b/>
          <w:sz w:val="28"/>
          <w:szCs w:val="28"/>
        </w:rPr>
      </w:pPr>
      <w:r w:rsidRPr="00EF5D21">
        <w:rPr>
          <w:sz w:val="28"/>
          <w:szCs w:val="28"/>
        </w:rPr>
        <w:tab/>
        <w:t>При реализации данной схемы обращения с бытовыми отходами опасность загрязнения окружающей среды на проектируемой территории ликвидируется.</w:t>
      </w:r>
    </w:p>
    <w:p w:rsidR="00EF3C69" w:rsidRPr="00EF3C69" w:rsidRDefault="00EF3C69" w:rsidP="005E6E76">
      <w:pPr>
        <w:pStyle w:val="Style4"/>
        <w:widowControl/>
        <w:spacing w:before="5" w:line="360" w:lineRule="auto"/>
        <w:ind w:firstLine="0"/>
        <w:rPr>
          <w:b/>
          <w:sz w:val="28"/>
          <w:szCs w:val="28"/>
        </w:rPr>
      </w:pPr>
    </w:p>
    <w:p w:rsidR="000F3327" w:rsidRPr="00B007C7" w:rsidRDefault="00F53A17" w:rsidP="00B007C7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25" w:name="_Toc271273643"/>
      <w:r w:rsidR="001C3816">
        <w:rPr>
          <w:rFonts w:ascii="Times New Roman" w:hAnsi="Times New Roman"/>
          <w:sz w:val="28"/>
          <w:szCs w:val="28"/>
        </w:rPr>
        <w:lastRenderedPageBreak/>
        <w:t>3</w:t>
      </w:r>
      <w:r w:rsidR="008B411C" w:rsidRPr="00B007C7">
        <w:rPr>
          <w:rFonts w:ascii="Times New Roman" w:hAnsi="Times New Roman"/>
          <w:sz w:val="28"/>
          <w:szCs w:val="28"/>
        </w:rPr>
        <w:t xml:space="preserve">. </w:t>
      </w:r>
      <w:r w:rsidR="002C13A8" w:rsidRPr="00B007C7">
        <w:rPr>
          <w:rFonts w:ascii="Times New Roman" w:hAnsi="Times New Roman"/>
          <w:sz w:val="28"/>
          <w:szCs w:val="28"/>
        </w:rPr>
        <w:t>ОСНОВНЫЕ ТЕХНИКО-ЭКОНОМИЧЕСКИЕ ПОКАЗАТЕЛИ</w:t>
      </w:r>
      <w:bookmarkEnd w:id="25"/>
    </w:p>
    <w:p w:rsidR="008C01F6" w:rsidRDefault="008C01F6" w:rsidP="008C01F6">
      <w:pPr>
        <w:spacing w:before="60"/>
        <w:ind w:right="284"/>
        <w:rPr>
          <w:sz w:val="28"/>
          <w:szCs w:val="28"/>
        </w:rPr>
      </w:pPr>
    </w:p>
    <w:tbl>
      <w:tblPr>
        <w:tblW w:w="9330" w:type="dxa"/>
        <w:tblInd w:w="93" w:type="dxa"/>
        <w:tblLook w:val="0000"/>
      </w:tblPr>
      <w:tblGrid>
        <w:gridCol w:w="684"/>
        <w:gridCol w:w="40"/>
        <w:gridCol w:w="4381"/>
        <w:gridCol w:w="29"/>
        <w:gridCol w:w="17"/>
        <w:gridCol w:w="1408"/>
        <w:gridCol w:w="42"/>
        <w:gridCol w:w="20"/>
        <w:gridCol w:w="1442"/>
        <w:gridCol w:w="43"/>
        <w:gridCol w:w="12"/>
        <w:gridCol w:w="1179"/>
        <w:gridCol w:w="33"/>
      </w:tblGrid>
      <w:tr w:rsidR="008C01F6" w:rsidRPr="00B007C7" w:rsidTr="002D585D">
        <w:trPr>
          <w:gridAfter w:val="1"/>
          <w:wAfter w:w="33" w:type="dxa"/>
          <w:trHeight w:val="805"/>
        </w:trPr>
        <w:tc>
          <w:tcPr>
            <w:tcW w:w="72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</w:rPr>
            </w:pPr>
            <w:r w:rsidRPr="00B007C7">
              <w:rPr>
                <w:rFonts w:ascii="Arial" w:hAnsi="Arial" w:cs="Arial"/>
              </w:rPr>
              <w:t>№</w:t>
            </w:r>
          </w:p>
        </w:tc>
        <w:tc>
          <w:tcPr>
            <w:tcW w:w="43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</w:rPr>
            </w:pPr>
            <w:r w:rsidRPr="00B007C7">
              <w:rPr>
                <w:rFonts w:ascii="Arial" w:hAnsi="Arial" w:cs="Arial"/>
              </w:rPr>
              <w:t>Показатели</w:t>
            </w:r>
          </w:p>
        </w:tc>
        <w:tc>
          <w:tcPr>
            <w:tcW w:w="1454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</w:rPr>
            </w:pPr>
            <w:r w:rsidRPr="00B007C7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1504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</w:rPr>
            </w:pPr>
            <w:r w:rsidRPr="00B007C7">
              <w:rPr>
                <w:rFonts w:ascii="Arial" w:hAnsi="Arial" w:cs="Arial"/>
              </w:rPr>
              <w:t>Современное состояние на 01.01.2008</w:t>
            </w:r>
          </w:p>
        </w:tc>
        <w:tc>
          <w:tcPr>
            <w:tcW w:w="1234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</w:rPr>
            </w:pPr>
            <w:r w:rsidRPr="00B007C7">
              <w:rPr>
                <w:rFonts w:ascii="Arial" w:hAnsi="Arial" w:cs="Arial"/>
              </w:rPr>
              <w:t>Расчетный срок</w:t>
            </w:r>
          </w:p>
        </w:tc>
      </w:tr>
      <w:tr w:rsidR="008C01F6" w:rsidRPr="00B007C7" w:rsidTr="002D585D">
        <w:trPr>
          <w:gridAfter w:val="1"/>
          <w:wAfter w:w="33" w:type="dxa"/>
          <w:trHeight w:val="274"/>
        </w:trPr>
        <w:tc>
          <w:tcPr>
            <w:tcW w:w="724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73" w:type="dxa"/>
            <w:gridSpan w:val="10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Территория</w:t>
            </w:r>
          </w:p>
        </w:tc>
      </w:tr>
      <w:tr w:rsidR="002D585D" w:rsidRPr="00B007C7" w:rsidTr="002D585D">
        <w:trPr>
          <w:gridAfter w:val="1"/>
          <w:wAfter w:w="33" w:type="dxa"/>
          <w:trHeight w:val="304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43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Территория поселения, ВСЕГО</w:t>
            </w:r>
          </w:p>
        </w:tc>
        <w:tc>
          <w:tcPr>
            <w:tcW w:w="1454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54E10">
              <w:rPr>
                <w:b/>
                <w:bCs/>
                <w:i/>
                <w:iCs/>
                <w:sz w:val="24"/>
                <w:szCs w:val="24"/>
              </w:rPr>
              <w:t>21477</w:t>
            </w:r>
          </w:p>
        </w:tc>
        <w:tc>
          <w:tcPr>
            <w:tcW w:w="123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54E10">
              <w:rPr>
                <w:b/>
                <w:bCs/>
                <w:i/>
                <w:iCs/>
                <w:sz w:val="24"/>
                <w:szCs w:val="24"/>
              </w:rPr>
              <w:t>21477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100,0%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100,0%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17773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1C3816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17</w:t>
            </w:r>
            <w:r w:rsidR="001C3816">
              <w:rPr>
                <w:sz w:val="24"/>
                <w:szCs w:val="24"/>
              </w:rPr>
              <w:t>155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82,8%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81,4%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2901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1C3816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31</w:t>
            </w:r>
            <w:r w:rsidR="001C3816">
              <w:rPr>
                <w:sz w:val="24"/>
                <w:szCs w:val="24"/>
              </w:rPr>
              <w:t>89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13,5%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14,9%</w:t>
            </w:r>
          </w:p>
        </w:tc>
      </w:tr>
      <w:tr w:rsidR="002D585D" w:rsidRPr="00B007C7" w:rsidTr="002D585D">
        <w:trPr>
          <w:gridAfter w:val="1"/>
          <w:wAfter w:w="33" w:type="dxa"/>
          <w:trHeight w:val="547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27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27</w:t>
            </w:r>
          </w:p>
        </w:tc>
      </w:tr>
      <w:tr w:rsidR="002D585D" w:rsidRPr="00B007C7" w:rsidTr="002D585D">
        <w:trPr>
          <w:gridAfter w:val="1"/>
          <w:wAfter w:w="33" w:type="dxa"/>
          <w:trHeight w:val="547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0,1%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0,1%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645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645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3,0%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3,0%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лесного фонда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131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131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0,6%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0,6%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водного фонда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-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-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запаса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-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-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1.2</w:t>
            </w:r>
          </w:p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Территории  земель населенных пунктов, ВСЕГО: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54E10">
              <w:rPr>
                <w:b/>
                <w:bCs/>
                <w:i/>
                <w:iCs/>
                <w:sz w:val="24"/>
                <w:szCs w:val="24"/>
              </w:rPr>
              <w:t>2901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1C381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54E10">
              <w:rPr>
                <w:b/>
                <w:bCs/>
                <w:i/>
                <w:iCs/>
                <w:sz w:val="24"/>
                <w:szCs w:val="24"/>
              </w:rPr>
              <w:t>3</w:t>
            </w:r>
            <w:r w:rsidR="001C3816">
              <w:rPr>
                <w:b/>
                <w:bCs/>
                <w:i/>
                <w:iCs/>
                <w:sz w:val="24"/>
                <w:szCs w:val="24"/>
              </w:rPr>
              <w:t>189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     из них: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100,0%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100,0%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Санаторно-курортная зона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93,3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413,9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  <w:r w:rsidRPr="00254E10">
              <w:rPr>
                <w:sz w:val="24"/>
                <w:szCs w:val="24"/>
              </w:rPr>
              <w:t>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Жилая зона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97,0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75,8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</w:t>
            </w:r>
            <w:r w:rsidRPr="00254E10">
              <w:rPr>
                <w:sz w:val="24"/>
                <w:szCs w:val="24"/>
              </w:rPr>
              <w:t>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30,6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7,2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06,4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0,6%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Зона производственной, инженерной и транспортной инфраструктур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238,6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682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</w:t>
            </w:r>
            <w:r w:rsidRPr="00254E10">
              <w:rPr>
                <w:sz w:val="24"/>
                <w:szCs w:val="24"/>
              </w:rPr>
              <w:t>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150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255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5,2%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54E1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Земли сельскохозяйственного использования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474,3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400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50,8</w:t>
            </w:r>
            <w:r w:rsidRPr="00254E10">
              <w:rPr>
                <w:sz w:val="24"/>
                <w:szCs w:val="24"/>
              </w:rPr>
              <w:t>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9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1C3816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 w:rsidRPr="00254E10">
              <w:rPr>
                <w:sz w:val="24"/>
                <w:szCs w:val="24"/>
              </w:rPr>
              <w:t>0,3%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Прочие территории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321,6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271,9</w:t>
            </w:r>
          </w:p>
        </w:tc>
      </w:tr>
      <w:tr w:rsidR="002D585D" w:rsidRPr="00B007C7" w:rsidTr="002D585D">
        <w:trPr>
          <w:gridAfter w:val="1"/>
          <w:wAfter w:w="33" w:type="dxa"/>
          <w:trHeight w:val="293"/>
        </w:trPr>
        <w:tc>
          <w:tcPr>
            <w:tcW w:w="724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D585D" w:rsidRPr="00B007C7" w:rsidRDefault="002D585D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85D" w:rsidRPr="00B007C7" w:rsidRDefault="002D585D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  <w:r w:rsidRPr="00254E10">
              <w:rPr>
                <w:sz w:val="24"/>
                <w:szCs w:val="24"/>
              </w:rPr>
              <w:t>%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2D585D" w:rsidRPr="00254E10" w:rsidRDefault="002D585D" w:rsidP="00C3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  <w:r w:rsidRPr="00254E10">
              <w:rPr>
                <w:sz w:val="24"/>
                <w:szCs w:val="24"/>
              </w:rPr>
              <w:t>%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606" w:type="dxa"/>
            <w:gridSpan w:val="11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Население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441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Общая численность населения</w:t>
            </w:r>
            <w:r w:rsidRPr="00B007C7">
              <w:rPr>
                <w:rFonts w:ascii="Arial" w:hAnsi="Arial" w:cs="Arial"/>
                <w:sz w:val="24"/>
                <w:szCs w:val="24"/>
              </w:rPr>
              <w:t>, в том числе:</w:t>
            </w:r>
          </w:p>
        </w:tc>
        <w:tc>
          <w:tcPr>
            <w:tcW w:w="146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10,5</w:t>
            </w:r>
          </w:p>
        </w:tc>
        <w:tc>
          <w:tcPr>
            <w:tcW w:w="122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40,0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 численность постоянного населения</w:t>
            </w:r>
          </w:p>
        </w:tc>
        <w:tc>
          <w:tcPr>
            <w:tcW w:w="146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122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19,0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 численность временного населения,</w:t>
            </w:r>
          </w:p>
        </w:tc>
        <w:tc>
          <w:tcPr>
            <w:tcW w:w="146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22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21,0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441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Возрастная структура постоянного населения, ВСЕГО:</w:t>
            </w:r>
          </w:p>
        </w:tc>
        <w:tc>
          <w:tcPr>
            <w:tcW w:w="146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7,0</w:t>
            </w:r>
          </w:p>
        </w:tc>
        <w:tc>
          <w:tcPr>
            <w:tcW w:w="122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19,0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население моложе трудоспобного возраста до 16 лет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4,3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16,79%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22,83%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население в трудоспособном возрасте (мужчины 16 - 59 лет, женщины 16 - 54 лет)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10,1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59,86%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53,17%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население старше трудоспособного возраста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4,6</w:t>
            </w:r>
          </w:p>
        </w:tc>
      </w:tr>
      <w:tr w:rsidR="008C01F6" w:rsidRPr="00B007C7" w:rsidTr="002D585D">
        <w:trPr>
          <w:trHeight w:val="289"/>
        </w:trPr>
        <w:tc>
          <w:tcPr>
            <w:tcW w:w="724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23,35%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24,00%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Структура временного населения, ВСЕГО: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3,5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21,0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      из них: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 организованное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15,6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57,1%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74,3%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 неорганизованное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тыс.чел.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42,9%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25,7%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8606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Плотность постоянного населения: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Плотность населения в границах поселения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чел/кв.км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32,6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88,5</w:t>
            </w:r>
          </w:p>
        </w:tc>
      </w:tr>
      <w:tr w:rsidR="008C01F6" w:rsidRPr="00B007C7" w:rsidTr="002D585D">
        <w:trPr>
          <w:trHeight w:val="255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Плотность населения в границах селитебной территории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чел/кв.км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1 397,2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1 760,9</w:t>
            </w:r>
          </w:p>
        </w:tc>
      </w:tr>
      <w:tr w:rsidR="008C01F6" w:rsidRPr="00B007C7" w:rsidTr="002D585D">
        <w:trPr>
          <w:trHeight w:val="78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Плотность населения в границах населенного пункта в период максимальной курортной загрузки с учетом временного населения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чел/кв.км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362,0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1 251,2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06" w:type="dxa"/>
            <w:gridSpan w:val="11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Санаторно-курортный и туристский комплекс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441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Вместимость, ВСЕГО</w:t>
            </w:r>
          </w:p>
        </w:tc>
        <w:tc>
          <w:tcPr>
            <w:tcW w:w="146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тыс.мест.</w:t>
            </w:r>
          </w:p>
        </w:tc>
        <w:tc>
          <w:tcPr>
            <w:tcW w:w="1505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224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15,6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из них: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круглогодичных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тыс.мест.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0,0%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50,0%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сезонных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тыс.мест.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100,0%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50,0%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606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Пляжи: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 протяженность территории пляжей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5,9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11,2</w:t>
            </w:r>
          </w:p>
        </w:tc>
      </w:tr>
      <w:tr w:rsidR="008C01F6" w:rsidRPr="00B007C7" w:rsidTr="002D585D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- площадь территории пляжей </w:t>
            </w: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52,7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105,7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646" w:type="dxa"/>
            <w:gridSpan w:val="1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Объекты социального и культурно-бытового обслуживания межселенного значения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4467" w:type="dxa"/>
            <w:gridSpan w:val="4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Детские дошкольные учреждения - всего/1000 чел.</w:t>
            </w:r>
          </w:p>
        </w:tc>
        <w:tc>
          <w:tcPr>
            <w:tcW w:w="147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14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12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1356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577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Общеобразовательные школы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2347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1190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1181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Больницы для постоянного </w:t>
            </w:r>
            <w:r w:rsidRPr="00B007C7">
              <w:rPr>
                <w:rFonts w:ascii="Arial" w:hAnsi="Arial" w:cs="Arial"/>
                <w:sz w:val="24"/>
                <w:szCs w:val="24"/>
              </w:rPr>
              <w:lastRenderedPageBreak/>
              <w:t>населения 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lastRenderedPageBreak/>
              <w:t>коек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256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7,86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13,47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Больницы для временного населения 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коек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Поликлиники - для постоянного населения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пос.в смену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345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28,57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18,15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Поликлиники - для временного населения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пос.в смену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4200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Станции скорой медицинской помощи,для постоянного населения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автомоб.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авт/1000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0,29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Станции скорой медицинской помощи,для временного населения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автомоб.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авт/1000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розничной торговли для постоянного  населения,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1736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5700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кв.м./1000 чел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розничной торговли для временного  населения,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1775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кв.м./1000 чел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84,52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общественного питания для постоянного населения,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посад.мест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760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47,71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общественного питания организованных отдыхающих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посад.мест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312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left w:val="nil"/>
              <w:right w:val="nil"/>
            </w:tcBorders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общественного питания для неорганизованных  отдыхающих,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посад.мест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1350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4.8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бытового обслуживания для постоянного населения,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раб.мест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3,57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Предприятия бытового обслуживания для временного населения,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раб.мест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4.9</w:t>
            </w: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Учреждения культуры и искусства (кинотеатры, клубы, танц. площадки,  и др.) для постоянного населения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440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1919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62,86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Учреждения культуры и искусства (кинотеатры, клубы, танц. площадки, и др.) для временного населения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9870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мест/1000 чел.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4.10</w:t>
            </w:r>
          </w:p>
        </w:tc>
        <w:tc>
          <w:tcPr>
            <w:tcW w:w="4467" w:type="dxa"/>
            <w:gridSpan w:val="4"/>
            <w:vMerge w:val="restart"/>
            <w:tcBorders>
              <w:left w:val="nil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Территория физкультурно-спортивных сооружений - всего/1000 чел.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2,1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13,3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га/1000 чел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8646" w:type="dxa"/>
            <w:gridSpan w:val="1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Инженерная инфраструктура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8646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Водоснабжение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Водопотребление - всего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тыс.м3/сут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12,0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5.2</w:t>
            </w:r>
          </w:p>
        </w:tc>
        <w:tc>
          <w:tcPr>
            <w:tcW w:w="8646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Канализация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(объемы сброса сточных вод)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тыс.м3/сут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10,8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5.3</w:t>
            </w:r>
          </w:p>
        </w:tc>
        <w:tc>
          <w:tcPr>
            <w:tcW w:w="8646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Энергоснабжение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Существующее потребление / потребность в электроэнергии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МВт/час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20,0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8646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Газоснабжение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Годовое потребление газа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млн.м3/год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8C01F6" w:rsidRPr="00B007C7" w:rsidTr="002D585D">
        <w:trPr>
          <w:trHeight w:val="28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Часовое потребление газа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тыс.м3/час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646" w:type="dxa"/>
            <w:gridSpan w:val="1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8C01F6" w:rsidRPr="00B007C7" w:rsidRDefault="008C01F6" w:rsidP="00B007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07C7">
              <w:rPr>
                <w:rFonts w:ascii="Arial" w:hAnsi="Arial" w:cs="Arial"/>
                <w:b/>
                <w:bCs/>
                <w:sz w:val="24"/>
                <w:szCs w:val="24"/>
              </w:rPr>
              <w:t>Инженерная подготовка территории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446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Протяженность береговой  полосы в поселении</w:t>
            </w:r>
          </w:p>
        </w:tc>
        <w:tc>
          <w:tcPr>
            <w:tcW w:w="147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4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6.2</w:t>
            </w:r>
          </w:p>
        </w:tc>
        <w:tc>
          <w:tcPr>
            <w:tcW w:w="446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Протяженность береговой  полосы населенного пункта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8C01F6" w:rsidRPr="00B007C7" w:rsidTr="002D585D">
        <w:trPr>
          <w:trHeight w:val="315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6.3</w:t>
            </w: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Протяженность берегозащитных сооружений в поселении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8C01F6" w:rsidRPr="00B007C7" w:rsidTr="002D585D">
        <w:trPr>
          <w:trHeight w:val="300"/>
        </w:trPr>
        <w:tc>
          <w:tcPr>
            <w:tcW w:w="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7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 xml:space="preserve">     в т.ч. предусмотренные к террасированию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1F6" w:rsidRPr="00B007C7" w:rsidRDefault="008C01F6" w:rsidP="0013541D">
            <w:pPr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8C01F6" w:rsidRPr="00B007C7" w:rsidRDefault="008C01F6" w:rsidP="00135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07C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C75BBB" w:rsidRDefault="00C75BBB" w:rsidP="00C8450F">
      <w:pPr>
        <w:spacing w:before="60"/>
        <w:ind w:right="284"/>
        <w:rPr>
          <w:sz w:val="28"/>
          <w:szCs w:val="28"/>
        </w:rPr>
      </w:pPr>
    </w:p>
    <w:p w:rsidR="00C75BBB" w:rsidRDefault="00C75BBB"/>
    <w:p w:rsidR="00C75BBB" w:rsidRDefault="00C75BBB" w:rsidP="008C01F6">
      <w:pPr>
        <w:rPr>
          <w:rFonts w:ascii="Arial" w:hAnsi="Arial" w:cs="Arial"/>
          <w:sz w:val="16"/>
          <w:szCs w:val="16"/>
        </w:rPr>
      </w:pPr>
    </w:p>
    <w:sectPr w:rsidR="00C75BBB" w:rsidSect="004F016D">
      <w:headerReference w:type="default" r:id="rId11"/>
      <w:footerReference w:type="default" r:id="rId12"/>
      <w:type w:val="continuous"/>
      <w:pgSz w:w="11906" w:h="16838" w:code="9"/>
      <w:pgMar w:top="851" w:right="851" w:bottom="851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356" w:rsidRDefault="00F73356" w:rsidP="004F5F32">
      <w:r>
        <w:separator/>
      </w:r>
    </w:p>
  </w:endnote>
  <w:endnote w:type="continuationSeparator" w:id="0">
    <w:p w:rsidR="00F73356" w:rsidRDefault="00F73356" w:rsidP="004F5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a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78D" w:rsidRPr="00427BA2" w:rsidRDefault="0009178D" w:rsidP="00B85005">
    <w:pPr>
      <w:pStyle w:val="af1"/>
      <w:rPr>
        <w:rFonts w:ascii="Micra" w:hAnsi="Micra" w:cs="Arial"/>
        <w:color w:val="BFBFBF"/>
        <w:sz w:val="18"/>
        <w:szCs w:val="18"/>
      </w:rPr>
    </w:pPr>
    <w:r w:rsidRPr="00427BA2">
      <w:rPr>
        <w:rFonts w:ascii="Micra" w:hAnsi="Micra" w:cs="Arial"/>
        <w:color w:val="BFBFBF"/>
        <w:sz w:val="18"/>
        <w:szCs w:val="18"/>
      </w:rPr>
      <w:t>«</w:t>
    </w:r>
    <w:r>
      <w:rPr>
        <w:rFonts w:ascii="Micra" w:hAnsi="Micra" w:cs="Arial"/>
        <w:color w:val="BFBFBF"/>
        <w:sz w:val="18"/>
        <w:szCs w:val="18"/>
      </w:rPr>
      <w:t xml:space="preserve"> </w:t>
    </w:r>
    <w:r w:rsidRPr="00427BA2">
      <w:rPr>
        <w:rFonts w:ascii="Micra" w:hAnsi="Micra" w:cs="Arial"/>
        <w:color w:val="BFBFBF"/>
        <w:sz w:val="18"/>
        <w:szCs w:val="18"/>
      </w:rPr>
      <w:t>ИНСТИТУТ  ТЕРРИТОРИАЛЬ</w:t>
    </w:r>
    <w:r>
      <w:rPr>
        <w:rFonts w:ascii="Micra" w:hAnsi="Micra" w:cs="Arial"/>
        <w:color w:val="BFBFBF"/>
        <w:sz w:val="18"/>
        <w:szCs w:val="18"/>
      </w:rPr>
      <w:t xml:space="preserve">НОГО  РАЗВИТИЯ  КРАСНОДАРСКОГО </w:t>
    </w:r>
    <w:r w:rsidRPr="00427BA2">
      <w:rPr>
        <w:rFonts w:ascii="Micra" w:hAnsi="Micra" w:cs="Arial"/>
        <w:color w:val="BFBFBF"/>
        <w:sz w:val="18"/>
        <w:szCs w:val="18"/>
      </w:rPr>
      <w:t>КРАЯ</w:t>
    </w:r>
    <w:r>
      <w:rPr>
        <w:rFonts w:ascii="Micra" w:hAnsi="Micra" w:cs="Arial"/>
        <w:color w:val="BFBFBF"/>
        <w:sz w:val="18"/>
        <w:szCs w:val="18"/>
      </w:rPr>
      <w:t xml:space="preserve"> </w:t>
    </w:r>
    <w:r w:rsidRPr="00427BA2">
      <w:rPr>
        <w:rFonts w:ascii="Micra" w:hAnsi="Micra" w:cs="Arial"/>
        <w:color w:val="BFBFBF"/>
        <w:sz w:val="18"/>
        <w:szCs w:val="18"/>
      </w:rPr>
      <w:t>»</w:t>
    </w:r>
  </w:p>
  <w:p w:rsidR="0009178D" w:rsidRPr="00CB6A0C" w:rsidRDefault="0009178D">
    <w:pPr>
      <w:pStyle w:val="af1"/>
      <w:rPr>
        <w:rFonts w:ascii="Micra" w:hAnsi="Micra" w:cs="Arial"/>
        <w:color w:val="BFBFBF"/>
        <w:sz w:val="14"/>
        <w:szCs w:val="14"/>
      </w:rPr>
    </w:pPr>
    <w:r w:rsidRPr="00427BA2">
      <w:rPr>
        <w:rFonts w:ascii="Micra" w:hAnsi="Micra" w:cs="Arial"/>
        <w:color w:val="BFBFBF"/>
        <w:sz w:val="14"/>
        <w:szCs w:val="14"/>
      </w:rPr>
      <w:t>«</w:t>
    </w:r>
    <w:r>
      <w:rPr>
        <w:rFonts w:ascii="Micra" w:hAnsi="Micra" w:cs="Arial"/>
        <w:color w:val="BFBFBF"/>
        <w:sz w:val="14"/>
        <w:szCs w:val="14"/>
      </w:rPr>
      <w:t xml:space="preserve"> </w:t>
    </w:r>
    <w:r w:rsidRPr="00427BA2">
      <w:rPr>
        <w:rFonts w:ascii="Micra" w:hAnsi="Micra" w:cs="Arial"/>
        <w:color w:val="BFBFBF"/>
        <w:sz w:val="14"/>
        <w:szCs w:val="14"/>
      </w:rPr>
      <w:t xml:space="preserve">Генеральный </w:t>
    </w:r>
    <w:r>
      <w:rPr>
        <w:rFonts w:ascii="Micra" w:hAnsi="Micra" w:cs="Arial"/>
        <w:color w:val="BFBFBF"/>
        <w:sz w:val="14"/>
        <w:szCs w:val="14"/>
      </w:rPr>
      <w:t xml:space="preserve"> </w:t>
    </w:r>
    <w:r w:rsidRPr="00427BA2">
      <w:rPr>
        <w:rFonts w:ascii="Micra" w:hAnsi="Micra" w:cs="Arial"/>
        <w:color w:val="BFBFBF"/>
        <w:sz w:val="14"/>
        <w:szCs w:val="14"/>
      </w:rPr>
      <w:t>план</w:t>
    </w:r>
    <w:r>
      <w:rPr>
        <w:rFonts w:ascii="Micra" w:hAnsi="Micra" w:cs="Arial"/>
        <w:color w:val="BFBFBF"/>
        <w:sz w:val="14"/>
        <w:szCs w:val="14"/>
      </w:rPr>
      <w:t xml:space="preserve"> </w:t>
    </w:r>
    <w:r w:rsidRPr="00427BA2">
      <w:rPr>
        <w:rFonts w:ascii="Micra" w:hAnsi="Micra" w:cs="Arial"/>
        <w:color w:val="BFBFBF"/>
        <w:sz w:val="14"/>
        <w:szCs w:val="14"/>
      </w:rPr>
      <w:t xml:space="preserve"> </w:t>
    </w:r>
    <w:r>
      <w:rPr>
        <w:rFonts w:ascii="Micra" w:hAnsi="Micra" w:cs="Arial"/>
        <w:color w:val="BFBFBF"/>
        <w:sz w:val="14"/>
        <w:szCs w:val="14"/>
      </w:rPr>
      <w:t xml:space="preserve">Должанского СЕЛЬСКОГО ПОСЕЛЕНИЯ  Ейского района </w:t>
    </w:r>
    <w:r w:rsidRPr="00427BA2">
      <w:rPr>
        <w:rFonts w:ascii="Micra" w:hAnsi="Micra" w:cs="Arial"/>
        <w:color w:val="BFBFBF"/>
        <w:sz w:val="14"/>
        <w:szCs w:val="14"/>
      </w:rPr>
      <w:t>»</w:t>
    </w:r>
    <w:r>
      <w:rPr>
        <w:rFonts w:ascii="Micra" w:hAnsi="Micra" w:cs="Arial"/>
        <w:color w:val="BFBFBF"/>
        <w:sz w:val="14"/>
        <w:szCs w:val="14"/>
      </w:rPr>
      <w:t xml:space="preserve"> </w:t>
    </w:r>
    <w:r w:rsidRPr="00427BA2">
      <w:rPr>
        <w:rFonts w:ascii="Micra" w:hAnsi="Micra" w:cs="Arial"/>
        <w:color w:val="BFBFBF"/>
        <w:sz w:val="14"/>
        <w:szCs w:val="14"/>
      </w:rPr>
      <w:t xml:space="preserve"> </w:t>
    </w:r>
    <w:r>
      <w:rPr>
        <w:rFonts w:ascii="Micra" w:hAnsi="Micra" w:cs="Arial"/>
        <w:color w:val="BFBFBF"/>
        <w:sz w:val="14"/>
        <w:szCs w:val="14"/>
      </w:rPr>
      <w:t xml:space="preserve"> </w:t>
    </w:r>
    <w:smartTag w:uri="urn:schemas-microsoft-com:office:smarttags" w:element="metricconverter">
      <w:smartTagPr>
        <w:attr w:name="ProductID" w:val="2008 г"/>
      </w:smartTagPr>
      <w:r w:rsidRPr="00427BA2">
        <w:rPr>
          <w:rFonts w:ascii="Micra" w:hAnsi="Micra" w:cs="Arial"/>
          <w:color w:val="BFBFBF"/>
          <w:sz w:val="14"/>
          <w:szCs w:val="14"/>
        </w:rPr>
        <w:t>200</w:t>
      </w:r>
      <w:r>
        <w:rPr>
          <w:rFonts w:ascii="Micra" w:hAnsi="Micra" w:cs="Arial"/>
          <w:color w:val="BFBFBF"/>
          <w:sz w:val="14"/>
          <w:szCs w:val="14"/>
        </w:rPr>
        <w:t>8</w:t>
      </w:r>
      <w:r w:rsidRPr="00427BA2">
        <w:rPr>
          <w:rFonts w:ascii="Micra" w:hAnsi="Micra" w:cs="Arial"/>
          <w:color w:val="BFBFBF"/>
          <w:sz w:val="14"/>
          <w:szCs w:val="14"/>
        </w:rPr>
        <w:t xml:space="preserve"> г</w:t>
      </w:r>
    </w:smartTag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356" w:rsidRDefault="00F73356" w:rsidP="004F5F32">
      <w:r>
        <w:separator/>
      </w:r>
    </w:p>
  </w:footnote>
  <w:footnote w:type="continuationSeparator" w:id="0">
    <w:p w:rsidR="00F73356" w:rsidRDefault="00F73356" w:rsidP="004F5F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78D" w:rsidRDefault="0009178D" w:rsidP="004F5F32">
    <w:pPr>
      <w:pStyle w:val="af"/>
      <w:pBdr>
        <w:bottom w:val="single" w:sz="4" w:space="1" w:color="D9D9D9"/>
      </w:pBdr>
      <w:tabs>
        <w:tab w:val="clear" w:pos="9355"/>
        <w:tab w:val="right" w:pos="9639"/>
      </w:tabs>
      <w:jc w:val="right"/>
      <w:rPr>
        <w:b/>
      </w:rPr>
    </w:pPr>
    <w:r>
      <w:rPr>
        <w:color w:val="7F7F7F"/>
        <w:spacing w:val="60"/>
      </w:rPr>
      <w:t>Страница</w:t>
    </w:r>
    <w:r>
      <w:t xml:space="preserve"> | </w:t>
    </w:r>
    <w:fldSimple w:instr=" PAGE   \* MERGEFORMAT ">
      <w:r w:rsidR="001C3816" w:rsidRPr="001C3816">
        <w:rPr>
          <w:b/>
          <w:noProof/>
        </w:rPr>
        <w:t>47</w:t>
      </w:r>
    </w:fldSimple>
  </w:p>
  <w:p w:rsidR="0009178D" w:rsidRDefault="0009178D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A7E67A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E6CC9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E78E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0250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CE14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ECBDE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489C9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68AF8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0432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BE76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CB6A2558"/>
    <w:lvl w:ilvl="0">
      <w:numFmt w:val="bullet"/>
      <w:lvlText w:val="*"/>
      <w:lvlJc w:val="left"/>
    </w:lvl>
  </w:abstractNum>
  <w:abstractNum w:abstractNumId="1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13">
    <w:nsid w:val="013456B3"/>
    <w:multiLevelType w:val="hybridMultilevel"/>
    <w:tmpl w:val="CC2AE3D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025E7D84"/>
    <w:multiLevelType w:val="hybridMultilevel"/>
    <w:tmpl w:val="0B7E393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4A258F6"/>
    <w:multiLevelType w:val="singleLevel"/>
    <w:tmpl w:val="21807AD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6">
    <w:nsid w:val="075B4F03"/>
    <w:multiLevelType w:val="hybridMultilevel"/>
    <w:tmpl w:val="CFF0D446"/>
    <w:lvl w:ilvl="0" w:tplc="A6BC19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9412431"/>
    <w:multiLevelType w:val="singleLevel"/>
    <w:tmpl w:val="28CA4F7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8">
    <w:nsid w:val="0ABE4B63"/>
    <w:multiLevelType w:val="hybridMultilevel"/>
    <w:tmpl w:val="BB3EEEA0"/>
    <w:lvl w:ilvl="0" w:tplc="E1C499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0CC1761C"/>
    <w:multiLevelType w:val="hybridMultilevel"/>
    <w:tmpl w:val="AFBAEDDE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0CFB1DE0"/>
    <w:multiLevelType w:val="hybridMultilevel"/>
    <w:tmpl w:val="BD04B2B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D121207"/>
    <w:multiLevelType w:val="hybridMultilevel"/>
    <w:tmpl w:val="7C041268"/>
    <w:lvl w:ilvl="0" w:tplc="A6BC193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0D1E7C28"/>
    <w:multiLevelType w:val="hybridMultilevel"/>
    <w:tmpl w:val="CC0C8CD8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0E481936"/>
    <w:multiLevelType w:val="hybridMultilevel"/>
    <w:tmpl w:val="CAD28F52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121139D5"/>
    <w:multiLevelType w:val="hybridMultilevel"/>
    <w:tmpl w:val="AEFEEE1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17652393"/>
    <w:multiLevelType w:val="hybridMultilevel"/>
    <w:tmpl w:val="0A76A08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19BA1D51"/>
    <w:multiLevelType w:val="hybridMultilevel"/>
    <w:tmpl w:val="D8049E3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1C592AAE"/>
    <w:multiLevelType w:val="hybridMultilevel"/>
    <w:tmpl w:val="38EE8BE0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1D737D9C"/>
    <w:multiLevelType w:val="hybridMultilevel"/>
    <w:tmpl w:val="61545318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2153278B"/>
    <w:multiLevelType w:val="hybridMultilevel"/>
    <w:tmpl w:val="6D361210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21892E28"/>
    <w:multiLevelType w:val="hybridMultilevel"/>
    <w:tmpl w:val="BB9E24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242F61B6"/>
    <w:multiLevelType w:val="hybridMultilevel"/>
    <w:tmpl w:val="A45E1C8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2655382F"/>
    <w:multiLevelType w:val="hybridMultilevel"/>
    <w:tmpl w:val="5A0268CE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27313553"/>
    <w:multiLevelType w:val="hybridMultilevel"/>
    <w:tmpl w:val="C2BC21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B760AC8"/>
    <w:multiLevelType w:val="hybridMultilevel"/>
    <w:tmpl w:val="8EA00C9A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2D652C05"/>
    <w:multiLevelType w:val="hybridMultilevel"/>
    <w:tmpl w:val="F5E4CAE2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2D8626AE"/>
    <w:multiLevelType w:val="hybridMultilevel"/>
    <w:tmpl w:val="302433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2E6B7234"/>
    <w:multiLevelType w:val="hybridMultilevel"/>
    <w:tmpl w:val="03121A16"/>
    <w:lvl w:ilvl="0" w:tplc="E1C49926">
      <w:start w:val="1"/>
      <w:numFmt w:val="bullet"/>
      <w:lvlText w:val="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8">
    <w:nsid w:val="32286A67"/>
    <w:multiLevelType w:val="hybridMultilevel"/>
    <w:tmpl w:val="FFB421D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336F61C1"/>
    <w:multiLevelType w:val="hybridMultilevel"/>
    <w:tmpl w:val="DCECF2D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3375477E"/>
    <w:multiLevelType w:val="hybridMultilevel"/>
    <w:tmpl w:val="D80CD56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38BA739E"/>
    <w:multiLevelType w:val="hybridMultilevel"/>
    <w:tmpl w:val="790652B8"/>
    <w:lvl w:ilvl="0" w:tplc="A6BC19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AFE71F4"/>
    <w:multiLevelType w:val="hybridMultilevel"/>
    <w:tmpl w:val="CBE6D84E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3B9C22D0"/>
    <w:multiLevelType w:val="hybridMultilevel"/>
    <w:tmpl w:val="9BC08EB8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3D2C7DD7"/>
    <w:multiLevelType w:val="hybridMultilevel"/>
    <w:tmpl w:val="0DEC7B8A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3EC0013C"/>
    <w:multiLevelType w:val="hybridMultilevel"/>
    <w:tmpl w:val="2CB47588"/>
    <w:lvl w:ilvl="0" w:tplc="A6BC19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45F3148"/>
    <w:multiLevelType w:val="hybridMultilevel"/>
    <w:tmpl w:val="CA327532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486144A"/>
    <w:multiLevelType w:val="hybridMultilevel"/>
    <w:tmpl w:val="8774E6E6"/>
    <w:lvl w:ilvl="0" w:tplc="8796EA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193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52E43E0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9">
    <w:nsid w:val="461A066B"/>
    <w:multiLevelType w:val="hybridMultilevel"/>
    <w:tmpl w:val="E74CEC4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476A698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>
    <w:nsid w:val="496B5865"/>
    <w:multiLevelType w:val="hybridMultilevel"/>
    <w:tmpl w:val="D6342D8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4CE82E45"/>
    <w:multiLevelType w:val="hybridMultilevel"/>
    <w:tmpl w:val="8A4E69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6BC193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4D1553B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4">
    <w:nsid w:val="55001BD1"/>
    <w:multiLevelType w:val="hybridMultilevel"/>
    <w:tmpl w:val="8EB64688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>
    <w:nsid w:val="5AB928FE"/>
    <w:multiLevelType w:val="hybridMultilevel"/>
    <w:tmpl w:val="A54263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>
    <w:nsid w:val="5BB2031A"/>
    <w:multiLevelType w:val="hybridMultilevel"/>
    <w:tmpl w:val="54E42A02"/>
    <w:lvl w:ilvl="0" w:tplc="A6BC193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>
    <w:nsid w:val="5EA933AE"/>
    <w:multiLevelType w:val="hybridMultilevel"/>
    <w:tmpl w:val="427025CA"/>
    <w:lvl w:ilvl="0" w:tplc="263C11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DEE870">
      <w:numFmt w:val="none"/>
      <w:lvlText w:val=""/>
      <w:lvlJc w:val="left"/>
      <w:pPr>
        <w:tabs>
          <w:tab w:val="num" w:pos="360"/>
        </w:tabs>
      </w:pPr>
    </w:lvl>
    <w:lvl w:ilvl="2" w:tplc="D300538A">
      <w:numFmt w:val="none"/>
      <w:lvlText w:val=""/>
      <w:lvlJc w:val="left"/>
      <w:pPr>
        <w:tabs>
          <w:tab w:val="num" w:pos="360"/>
        </w:tabs>
      </w:pPr>
    </w:lvl>
    <w:lvl w:ilvl="3" w:tplc="459AA4C0">
      <w:numFmt w:val="none"/>
      <w:lvlText w:val=""/>
      <w:lvlJc w:val="left"/>
      <w:pPr>
        <w:tabs>
          <w:tab w:val="num" w:pos="360"/>
        </w:tabs>
      </w:pPr>
    </w:lvl>
    <w:lvl w:ilvl="4" w:tplc="FCB09EAC">
      <w:numFmt w:val="none"/>
      <w:lvlText w:val=""/>
      <w:lvlJc w:val="left"/>
      <w:pPr>
        <w:tabs>
          <w:tab w:val="num" w:pos="360"/>
        </w:tabs>
      </w:pPr>
    </w:lvl>
    <w:lvl w:ilvl="5" w:tplc="B6765CF4">
      <w:numFmt w:val="none"/>
      <w:lvlText w:val=""/>
      <w:lvlJc w:val="left"/>
      <w:pPr>
        <w:tabs>
          <w:tab w:val="num" w:pos="360"/>
        </w:tabs>
      </w:pPr>
    </w:lvl>
    <w:lvl w:ilvl="6" w:tplc="8382A114">
      <w:numFmt w:val="none"/>
      <w:lvlText w:val=""/>
      <w:lvlJc w:val="left"/>
      <w:pPr>
        <w:tabs>
          <w:tab w:val="num" w:pos="360"/>
        </w:tabs>
      </w:pPr>
    </w:lvl>
    <w:lvl w:ilvl="7" w:tplc="EDF43368">
      <w:numFmt w:val="none"/>
      <w:lvlText w:val=""/>
      <w:lvlJc w:val="left"/>
      <w:pPr>
        <w:tabs>
          <w:tab w:val="num" w:pos="360"/>
        </w:tabs>
      </w:pPr>
    </w:lvl>
    <w:lvl w:ilvl="8" w:tplc="915C17D0">
      <w:numFmt w:val="none"/>
      <w:lvlText w:val=""/>
      <w:lvlJc w:val="left"/>
      <w:pPr>
        <w:tabs>
          <w:tab w:val="num" w:pos="360"/>
        </w:tabs>
      </w:pPr>
    </w:lvl>
  </w:abstractNum>
  <w:abstractNum w:abstractNumId="58">
    <w:nsid w:val="64142783"/>
    <w:multiLevelType w:val="hybridMultilevel"/>
    <w:tmpl w:val="22A0A44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>
    <w:nsid w:val="645557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0">
    <w:nsid w:val="66435F62"/>
    <w:multiLevelType w:val="hybridMultilevel"/>
    <w:tmpl w:val="D58A9CF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6AF17063"/>
    <w:multiLevelType w:val="hybridMultilevel"/>
    <w:tmpl w:val="ADDAFA2E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2">
    <w:nsid w:val="6BFC7114"/>
    <w:multiLevelType w:val="hybridMultilevel"/>
    <w:tmpl w:val="C3CCFC10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3">
    <w:nsid w:val="6FB549F7"/>
    <w:multiLevelType w:val="hybridMultilevel"/>
    <w:tmpl w:val="93521EE0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>
    <w:nsid w:val="700E22CB"/>
    <w:multiLevelType w:val="hybridMultilevel"/>
    <w:tmpl w:val="DE5ACBF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70140C77"/>
    <w:multiLevelType w:val="hybridMultilevel"/>
    <w:tmpl w:val="F97492C4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6">
    <w:nsid w:val="735C5A50"/>
    <w:multiLevelType w:val="hybridMultilevel"/>
    <w:tmpl w:val="E97E0C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77390502"/>
    <w:multiLevelType w:val="hybridMultilevel"/>
    <w:tmpl w:val="9DBA88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7A67015D"/>
    <w:multiLevelType w:val="hybridMultilevel"/>
    <w:tmpl w:val="0F908C08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7AEB525D"/>
    <w:multiLevelType w:val="hybridMultilevel"/>
    <w:tmpl w:val="7814FE9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D377DBC"/>
    <w:multiLevelType w:val="hybridMultilevel"/>
    <w:tmpl w:val="B388E29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F134445"/>
    <w:multiLevelType w:val="hybridMultilevel"/>
    <w:tmpl w:val="6E96E542"/>
    <w:lvl w:ilvl="0" w:tplc="04190005">
      <w:start w:val="1"/>
      <w:numFmt w:val="bullet"/>
      <w:lvlText w:val=""/>
      <w:lvlJc w:val="left"/>
      <w:pPr>
        <w:ind w:left="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num w:numId="1">
    <w:abstractNumId w:val="70"/>
  </w:num>
  <w:num w:numId="2">
    <w:abstractNumId w:val="33"/>
  </w:num>
  <w:num w:numId="3">
    <w:abstractNumId w:val="29"/>
  </w:num>
  <w:num w:numId="4">
    <w:abstractNumId w:val="38"/>
  </w:num>
  <w:num w:numId="5">
    <w:abstractNumId w:val="17"/>
  </w:num>
  <w:num w:numId="6">
    <w:abstractNumId w:val="40"/>
  </w:num>
  <w:num w:numId="7">
    <w:abstractNumId w:val="14"/>
  </w:num>
  <w:num w:numId="8">
    <w:abstractNumId w:val="15"/>
  </w:num>
  <w:num w:numId="9">
    <w:abstractNumId w:val="71"/>
  </w:num>
  <w:num w:numId="10">
    <w:abstractNumId w:val="66"/>
  </w:num>
  <w:num w:numId="11">
    <w:abstractNumId w:val="25"/>
  </w:num>
  <w:num w:numId="12">
    <w:abstractNumId w:val="69"/>
  </w:num>
  <w:num w:numId="13">
    <w:abstractNumId w:val="67"/>
  </w:num>
  <w:num w:numId="14">
    <w:abstractNumId w:val="55"/>
  </w:num>
  <w:num w:numId="15">
    <w:abstractNumId w:val="57"/>
  </w:num>
  <w:num w:numId="16">
    <w:abstractNumId w:val="36"/>
  </w:num>
  <w:num w:numId="17">
    <w:abstractNumId w:val="19"/>
  </w:num>
  <w:num w:numId="18">
    <w:abstractNumId w:val="24"/>
  </w:num>
  <w:num w:numId="19">
    <w:abstractNumId w:val="20"/>
  </w:num>
  <w:num w:numId="20">
    <w:abstractNumId w:val="27"/>
  </w:num>
  <w:num w:numId="21">
    <w:abstractNumId w:val="65"/>
  </w:num>
  <w:num w:numId="22">
    <w:abstractNumId w:val="59"/>
  </w:num>
  <w:num w:numId="23">
    <w:abstractNumId w:val="51"/>
  </w:num>
  <w:num w:numId="24">
    <w:abstractNumId w:val="61"/>
  </w:num>
  <w:num w:numId="25">
    <w:abstractNumId w:val="52"/>
  </w:num>
  <w:num w:numId="26">
    <w:abstractNumId w:val="23"/>
  </w:num>
  <w:num w:numId="27">
    <w:abstractNumId w:val="63"/>
  </w:num>
  <w:num w:numId="28">
    <w:abstractNumId w:val="41"/>
  </w:num>
  <w:num w:numId="29">
    <w:abstractNumId w:val="31"/>
  </w:num>
  <w:num w:numId="30">
    <w:abstractNumId w:val="22"/>
  </w:num>
  <w:num w:numId="31">
    <w:abstractNumId w:val="45"/>
  </w:num>
  <w:num w:numId="32">
    <w:abstractNumId w:val="16"/>
  </w:num>
  <w:num w:numId="33">
    <w:abstractNumId w:val="26"/>
  </w:num>
  <w:num w:numId="34">
    <w:abstractNumId w:val="58"/>
  </w:num>
  <w:num w:numId="35">
    <w:abstractNumId w:val="32"/>
  </w:num>
  <w:num w:numId="36">
    <w:abstractNumId w:val="46"/>
  </w:num>
  <w:num w:numId="37">
    <w:abstractNumId w:val="30"/>
  </w:num>
  <w:num w:numId="38">
    <w:abstractNumId w:val="44"/>
  </w:num>
  <w:num w:numId="39">
    <w:abstractNumId w:val="64"/>
  </w:num>
  <w:num w:numId="40">
    <w:abstractNumId w:val="1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47"/>
  </w:num>
  <w:num w:numId="43">
    <w:abstractNumId w:val="62"/>
  </w:num>
  <w:num w:numId="44">
    <w:abstractNumId w:val="39"/>
  </w:num>
  <w:num w:numId="45">
    <w:abstractNumId w:val="49"/>
  </w:num>
  <w:num w:numId="46">
    <w:abstractNumId w:val="13"/>
  </w:num>
  <w:num w:numId="47">
    <w:abstractNumId w:val="21"/>
  </w:num>
  <w:num w:numId="48">
    <w:abstractNumId w:val="56"/>
  </w:num>
  <w:num w:numId="49">
    <w:abstractNumId w:val="28"/>
  </w:num>
  <w:num w:numId="50">
    <w:abstractNumId w:val="34"/>
  </w:num>
  <w:num w:numId="51">
    <w:abstractNumId w:val="53"/>
  </w:num>
  <w:num w:numId="52">
    <w:abstractNumId w:val="50"/>
  </w:num>
  <w:num w:numId="53">
    <w:abstractNumId w:val="9"/>
  </w:num>
  <w:num w:numId="54">
    <w:abstractNumId w:val="7"/>
  </w:num>
  <w:num w:numId="55">
    <w:abstractNumId w:val="6"/>
  </w:num>
  <w:num w:numId="56">
    <w:abstractNumId w:val="5"/>
  </w:num>
  <w:num w:numId="57">
    <w:abstractNumId w:val="4"/>
  </w:num>
  <w:num w:numId="58">
    <w:abstractNumId w:val="8"/>
  </w:num>
  <w:num w:numId="59">
    <w:abstractNumId w:val="3"/>
  </w:num>
  <w:num w:numId="60">
    <w:abstractNumId w:val="2"/>
  </w:num>
  <w:num w:numId="61">
    <w:abstractNumId w:val="1"/>
  </w:num>
  <w:num w:numId="62">
    <w:abstractNumId w:val="0"/>
  </w:num>
  <w:num w:numId="63">
    <w:abstractNumId w:val="48"/>
  </w:num>
  <w:num w:numId="64">
    <w:abstractNumId w:val="42"/>
  </w:num>
  <w:num w:numId="65">
    <w:abstractNumId w:val="60"/>
  </w:num>
  <w:num w:numId="66">
    <w:abstractNumId w:val="68"/>
  </w:num>
  <w:num w:numId="67">
    <w:abstractNumId w:val="43"/>
  </w:num>
  <w:num w:numId="68">
    <w:abstractNumId w:val="54"/>
  </w:num>
  <w:num w:numId="69">
    <w:abstractNumId w:val="35"/>
  </w:num>
  <w:num w:numId="70">
    <w:abstractNumId w:val="37"/>
  </w:num>
  <w:num w:numId="71">
    <w:abstractNumId w:val="18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168"/>
    <w:rsid w:val="00017756"/>
    <w:rsid w:val="00023306"/>
    <w:rsid w:val="000259E4"/>
    <w:rsid w:val="0002600D"/>
    <w:rsid w:val="00027CD7"/>
    <w:rsid w:val="00036142"/>
    <w:rsid w:val="00037E8B"/>
    <w:rsid w:val="00053DBB"/>
    <w:rsid w:val="0006109E"/>
    <w:rsid w:val="00064AA6"/>
    <w:rsid w:val="00064AAC"/>
    <w:rsid w:val="00067E7F"/>
    <w:rsid w:val="0007383B"/>
    <w:rsid w:val="000742CC"/>
    <w:rsid w:val="00075702"/>
    <w:rsid w:val="000875F8"/>
    <w:rsid w:val="00087926"/>
    <w:rsid w:val="00087D28"/>
    <w:rsid w:val="0009178D"/>
    <w:rsid w:val="000971E9"/>
    <w:rsid w:val="000A57FF"/>
    <w:rsid w:val="000A786B"/>
    <w:rsid w:val="000C3DFC"/>
    <w:rsid w:val="000C48B6"/>
    <w:rsid w:val="000C4B6A"/>
    <w:rsid w:val="000E03BB"/>
    <w:rsid w:val="000E4544"/>
    <w:rsid w:val="000F01E8"/>
    <w:rsid w:val="000F1797"/>
    <w:rsid w:val="000F3327"/>
    <w:rsid w:val="000F4541"/>
    <w:rsid w:val="000F6649"/>
    <w:rsid w:val="00100E24"/>
    <w:rsid w:val="001021B1"/>
    <w:rsid w:val="00106BF5"/>
    <w:rsid w:val="00106E58"/>
    <w:rsid w:val="00113CC7"/>
    <w:rsid w:val="001178F2"/>
    <w:rsid w:val="001216A2"/>
    <w:rsid w:val="00123C33"/>
    <w:rsid w:val="00130C3A"/>
    <w:rsid w:val="00134EC4"/>
    <w:rsid w:val="0013541D"/>
    <w:rsid w:val="0013643F"/>
    <w:rsid w:val="00142F0D"/>
    <w:rsid w:val="00145F39"/>
    <w:rsid w:val="00151767"/>
    <w:rsid w:val="00152064"/>
    <w:rsid w:val="00153B37"/>
    <w:rsid w:val="00154E46"/>
    <w:rsid w:val="001566FF"/>
    <w:rsid w:val="00165FBE"/>
    <w:rsid w:val="00170AC2"/>
    <w:rsid w:val="0017111A"/>
    <w:rsid w:val="00171556"/>
    <w:rsid w:val="00171C5C"/>
    <w:rsid w:val="0017712F"/>
    <w:rsid w:val="00177F77"/>
    <w:rsid w:val="001802FD"/>
    <w:rsid w:val="00183C72"/>
    <w:rsid w:val="00186D20"/>
    <w:rsid w:val="0019498F"/>
    <w:rsid w:val="001967E7"/>
    <w:rsid w:val="001973FF"/>
    <w:rsid w:val="001A0A4A"/>
    <w:rsid w:val="001A4A1A"/>
    <w:rsid w:val="001A6E87"/>
    <w:rsid w:val="001B1455"/>
    <w:rsid w:val="001C04D5"/>
    <w:rsid w:val="001C108A"/>
    <w:rsid w:val="001C1FCC"/>
    <w:rsid w:val="001C3816"/>
    <w:rsid w:val="001C44E6"/>
    <w:rsid w:val="001C4CF1"/>
    <w:rsid w:val="001D3106"/>
    <w:rsid w:val="001D4472"/>
    <w:rsid w:val="001D5F24"/>
    <w:rsid w:val="001D773F"/>
    <w:rsid w:val="001D7897"/>
    <w:rsid w:val="001E290D"/>
    <w:rsid w:val="001E39DC"/>
    <w:rsid w:val="001E5158"/>
    <w:rsid w:val="001F3D91"/>
    <w:rsid w:val="001F420C"/>
    <w:rsid w:val="001F5B66"/>
    <w:rsid w:val="00200EF0"/>
    <w:rsid w:val="00201FB9"/>
    <w:rsid w:val="00205097"/>
    <w:rsid w:val="002069AF"/>
    <w:rsid w:val="002144E1"/>
    <w:rsid w:val="00214AFD"/>
    <w:rsid w:val="00214DD4"/>
    <w:rsid w:val="0021747F"/>
    <w:rsid w:val="00221481"/>
    <w:rsid w:val="002250B8"/>
    <w:rsid w:val="00226073"/>
    <w:rsid w:val="002412C4"/>
    <w:rsid w:val="00246B8B"/>
    <w:rsid w:val="002477CC"/>
    <w:rsid w:val="002528D7"/>
    <w:rsid w:val="0025366B"/>
    <w:rsid w:val="00254A33"/>
    <w:rsid w:val="00255DB7"/>
    <w:rsid w:val="00263802"/>
    <w:rsid w:val="002641C6"/>
    <w:rsid w:val="00276A6A"/>
    <w:rsid w:val="00277DB5"/>
    <w:rsid w:val="00281034"/>
    <w:rsid w:val="00281736"/>
    <w:rsid w:val="00282A5C"/>
    <w:rsid w:val="00282D35"/>
    <w:rsid w:val="0028377C"/>
    <w:rsid w:val="00286781"/>
    <w:rsid w:val="002910EA"/>
    <w:rsid w:val="00293C90"/>
    <w:rsid w:val="00294ABD"/>
    <w:rsid w:val="00296377"/>
    <w:rsid w:val="00297AA4"/>
    <w:rsid w:val="002A109B"/>
    <w:rsid w:val="002A15DB"/>
    <w:rsid w:val="002A22B3"/>
    <w:rsid w:val="002B1172"/>
    <w:rsid w:val="002B2807"/>
    <w:rsid w:val="002B2AC4"/>
    <w:rsid w:val="002B3B89"/>
    <w:rsid w:val="002B7D68"/>
    <w:rsid w:val="002C13A8"/>
    <w:rsid w:val="002C177A"/>
    <w:rsid w:val="002C1E77"/>
    <w:rsid w:val="002C48E2"/>
    <w:rsid w:val="002C7303"/>
    <w:rsid w:val="002C74DA"/>
    <w:rsid w:val="002D1B13"/>
    <w:rsid w:val="002D3D55"/>
    <w:rsid w:val="002D40DA"/>
    <w:rsid w:val="002D4A43"/>
    <w:rsid w:val="002D585D"/>
    <w:rsid w:val="002D6236"/>
    <w:rsid w:val="002D7670"/>
    <w:rsid w:val="002E2308"/>
    <w:rsid w:val="002E4BB6"/>
    <w:rsid w:val="002E7517"/>
    <w:rsid w:val="002F1B00"/>
    <w:rsid w:val="002F668C"/>
    <w:rsid w:val="0030241C"/>
    <w:rsid w:val="0030380B"/>
    <w:rsid w:val="003059D9"/>
    <w:rsid w:val="00310935"/>
    <w:rsid w:val="00310BA9"/>
    <w:rsid w:val="003118EF"/>
    <w:rsid w:val="003174B4"/>
    <w:rsid w:val="00320DD2"/>
    <w:rsid w:val="00323CF9"/>
    <w:rsid w:val="00331FA5"/>
    <w:rsid w:val="0033710F"/>
    <w:rsid w:val="00341352"/>
    <w:rsid w:val="0034448A"/>
    <w:rsid w:val="00350BEE"/>
    <w:rsid w:val="00356D33"/>
    <w:rsid w:val="00360090"/>
    <w:rsid w:val="00360C71"/>
    <w:rsid w:val="0036250B"/>
    <w:rsid w:val="003768C1"/>
    <w:rsid w:val="00397B71"/>
    <w:rsid w:val="003A530B"/>
    <w:rsid w:val="003C3DC1"/>
    <w:rsid w:val="003C5695"/>
    <w:rsid w:val="003C5B77"/>
    <w:rsid w:val="003D03D2"/>
    <w:rsid w:val="003D62D7"/>
    <w:rsid w:val="003D6440"/>
    <w:rsid w:val="003D6C00"/>
    <w:rsid w:val="003D78EB"/>
    <w:rsid w:val="003E1CA2"/>
    <w:rsid w:val="003E3534"/>
    <w:rsid w:val="003E4690"/>
    <w:rsid w:val="003E60EC"/>
    <w:rsid w:val="003E6693"/>
    <w:rsid w:val="003F208F"/>
    <w:rsid w:val="003F2D7B"/>
    <w:rsid w:val="003F462B"/>
    <w:rsid w:val="00400369"/>
    <w:rsid w:val="004007E3"/>
    <w:rsid w:val="0040425E"/>
    <w:rsid w:val="00404C3C"/>
    <w:rsid w:val="00406253"/>
    <w:rsid w:val="0040698F"/>
    <w:rsid w:val="00406D28"/>
    <w:rsid w:val="00410C3D"/>
    <w:rsid w:val="0041351F"/>
    <w:rsid w:val="004137BE"/>
    <w:rsid w:val="00414EFB"/>
    <w:rsid w:val="00423236"/>
    <w:rsid w:val="00441DAE"/>
    <w:rsid w:val="00444D44"/>
    <w:rsid w:val="00451340"/>
    <w:rsid w:val="00453BB0"/>
    <w:rsid w:val="0045428F"/>
    <w:rsid w:val="00455540"/>
    <w:rsid w:val="00460828"/>
    <w:rsid w:val="0046180B"/>
    <w:rsid w:val="0046227E"/>
    <w:rsid w:val="0046288F"/>
    <w:rsid w:val="0046443E"/>
    <w:rsid w:val="00465EE9"/>
    <w:rsid w:val="00473148"/>
    <w:rsid w:val="00474B13"/>
    <w:rsid w:val="00480AC8"/>
    <w:rsid w:val="00486DF0"/>
    <w:rsid w:val="00492C8B"/>
    <w:rsid w:val="00493CAB"/>
    <w:rsid w:val="004A0557"/>
    <w:rsid w:val="004A2B24"/>
    <w:rsid w:val="004A567F"/>
    <w:rsid w:val="004A5939"/>
    <w:rsid w:val="004B0E52"/>
    <w:rsid w:val="004B2018"/>
    <w:rsid w:val="004B268B"/>
    <w:rsid w:val="004B76BF"/>
    <w:rsid w:val="004B7D5C"/>
    <w:rsid w:val="004C23EF"/>
    <w:rsid w:val="004D0232"/>
    <w:rsid w:val="004D1C70"/>
    <w:rsid w:val="004D5DF0"/>
    <w:rsid w:val="004D6CCE"/>
    <w:rsid w:val="004E05BA"/>
    <w:rsid w:val="004E0FD9"/>
    <w:rsid w:val="004E172D"/>
    <w:rsid w:val="004E1F98"/>
    <w:rsid w:val="004E356F"/>
    <w:rsid w:val="004E5B01"/>
    <w:rsid w:val="004F016D"/>
    <w:rsid w:val="004F25E1"/>
    <w:rsid w:val="004F4ED7"/>
    <w:rsid w:val="004F5F32"/>
    <w:rsid w:val="004F5F60"/>
    <w:rsid w:val="005170AD"/>
    <w:rsid w:val="00520EB4"/>
    <w:rsid w:val="0052468F"/>
    <w:rsid w:val="00524BC0"/>
    <w:rsid w:val="00524E01"/>
    <w:rsid w:val="00527A57"/>
    <w:rsid w:val="00537D80"/>
    <w:rsid w:val="00540BDF"/>
    <w:rsid w:val="00550F3E"/>
    <w:rsid w:val="00552729"/>
    <w:rsid w:val="00556D9E"/>
    <w:rsid w:val="0056054E"/>
    <w:rsid w:val="00560773"/>
    <w:rsid w:val="005622A4"/>
    <w:rsid w:val="00574844"/>
    <w:rsid w:val="005807C6"/>
    <w:rsid w:val="00583E59"/>
    <w:rsid w:val="00597744"/>
    <w:rsid w:val="005A325F"/>
    <w:rsid w:val="005A76E3"/>
    <w:rsid w:val="005C5224"/>
    <w:rsid w:val="005C7922"/>
    <w:rsid w:val="005D4C8C"/>
    <w:rsid w:val="005D5CDC"/>
    <w:rsid w:val="005E3ABF"/>
    <w:rsid w:val="005E522B"/>
    <w:rsid w:val="005E6E76"/>
    <w:rsid w:val="005F1061"/>
    <w:rsid w:val="005F2330"/>
    <w:rsid w:val="005F3C5A"/>
    <w:rsid w:val="005F5879"/>
    <w:rsid w:val="00600108"/>
    <w:rsid w:val="0060013A"/>
    <w:rsid w:val="00606D6B"/>
    <w:rsid w:val="00615AB4"/>
    <w:rsid w:val="00615F8E"/>
    <w:rsid w:val="00621A9B"/>
    <w:rsid w:val="006222F2"/>
    <w:rsid w:val="00623764"/>
    <w:rsid w:val="00630E1F"/>
    <w:rsid w:val="00632E2D"/>
    <w:rsid w:val="006337DE"/>
    <w:rsid w:val="00637529"/>
    <w:rsid w:val="00642A34"/>
    <w:rsid w:val="00643F29"/>
    <w:rsid w:val="00650EA6"/>
    <w:rsid w:val="00651416"/>
    <w:rsid w:val="00651E6A"/>
    <w:rsid w:val="00657566"/>
    <w:rsid w:val="0066393F"/>
    <w:rsid w:val="0066635F"/>
    <w:rsid w:val="00666AF0"/>
    <w:rsid w:val="00667CA3"/>
    <w:rsid w:val="00675CEE"/>
    <w:rsid w:val="0068156E"/>
    <w:rsid w:val="006819B6"/>
    <w:rsid w:val="00681FF1"/>
    <w:rsid w:val="00690E1B"/>
    <w:rsid w:val="006A6031"/>
    <w:rsid w:val="006B473B"/>
    <w:rsid w:val="006C3988"/>
    <w:rsid w:val="006C40CF"/>
    <w:rsid w:val="006C7714"/>
    <w:rsid w:val="006D14D5"/>
    <w:rsid w:val="006D7ADE"/>
    <w:rsid w:val="006E5A2A"/>
    <w:rsid w:val="006F0510"/>
    <w:rsid w:val="006F2488"/>
    <w:rsid w:val="006F33CA"/>
    <w:rsid w:val="006F5624"/>
    <w:rsid w:val="006F6E08"/>
    <w:rsid w:val="006F7157"/>
    <w:rsid w:val="006F7681"/>
    <w:rsid w:val="006F7896"/>
    <w:rsid w:val="00702967"/>
    <w:rsid w:val="00704837"/>
    <w:rsid w:val="00706FA4"/>
    <w:rsid w:val="007079C6"/>
    <w:rsid w:val="00711B12"/>
    <w:rsid w:val="007136A0"/>
    <w:rsid w:val="00713A6A"/>
    <w:rsid w:val="007155DD"/>
    <w:rsid w:val="00726185"/>
    <w:rsid w:val="00732367"/>
    <w:rsid w:val="00735F8F"/>
    <w:rsid w:val="007411DA"/>
    <w:rsid w:val="007412FC"/>
    <w:rsid w:val="00745319"/>
    <w:rsid w:val="00746B1A"/>
    <w:rsid w:val="007535AC"/>
    <w:rsid w:val="00755D06"/>
    <w:rsid w:val="00765713"/>
    <w:rsid w:val="00776939"/>
    <w:rsid w:val="007830C8"/>
    <w:rsid w:val="00784785"/>
    <w:rsid w:val="00787971"/>
    <w:rsid w:val="0079174E"/>
    <w:rsid w:val="00792B69"/>
    <w:rsid w:val="00796405"/>
    <w:rsid w:val="00796469"/>
    <w:rsid w:val="00796F37"/>
    <w:rsid w:val="007A3F58"/>
    <w:rsid w:val="007C0041"/>
    <w:rsid w:val="007C0CD3"/>
    <w:rsid w:val="007C124A"/>
    <w:rsid w:val="007C27A7"/>
    <w:rsid w:val="007C4E3E"/>
    <w:rsid w:val="007D4240"/>
    <w:rsid w:val="007D6CD9"/>
    <w:rsid w:val="007E0C09"/>
    <w:rsid w:val="007E37F5"/>
    <w:rsid w:val="007E41E1"/>
    <w:rsid w:val="007E431E"/>
    <w:rsid w:val="007E474F"/>
    <w:rsid w:val="007F1DF0"/>
    <w:rsid w:val="007F3766"/>
    <w:rsid w:val="007F42D0"/>
    <w:rsid w:val="008042E7"/>
    <w:rsid w:val="0080493D"/>
    <w:rsid w:val="0081317F"/>
    <w:rsid w:val="008200A2"/>
    <w:rsid w:val="0082012E"/>
    <w:rsid w:val="00821FFA"/>
    <w:rsid w:val="00822064"/>
    <w:rsid w:val="00823D20"/>
    <w:rsid w:val="0084050C"/>
    <w:rsid w:val="008441E7"/>
    <w:rsid w:val="00850BCB"/>
    <w:rsid w:val="00852451"/>
    <w:rsid w:val="008525F1"/>
    <w:rsid w:val="00852F0E"/>
    <w:rsid w:val="00854FA6"/>
    <w:rsid w:val="008554A5"/>
    <w:rsid w:val="00861590"/>
    <w:rsid w:val="008621CA"/>
    <w:rsid w:val="008627F4"/>
    <w:rsid w:val="00863589"/>
    <w:rsid w:val="008642E2"/>
    <w:rsid w:val="008665A7"/>
    <w:rsid w:val="0086738E"/>
    <w:rsid w:val="00873486"/>
    <w:rsid w:val="00875E8D"/>
    <w:rsid w:val="008764E1"/>
    <w:rsid w:val="0088038D"/>
    <w:rsid w:val="00883F75"/>
    <w:rsid w:val="008843FF"/>
    <w:rsid w:val="00885615"/>
    <w:rsid w:val="00893862"/>
    <w:rsid w:val="00893F44"/>
    <w:rsid w:val="00895128"/>
    <w:rsid w:val="00896832"/>
    <w:rsid w:val="008978C0"/>
    <w:rsid w:val="008A2949"/>
    <w:rsid w:val="008A2DEF"/>
    <w:rsid w:val="008A2EAC"/>
    <w:rsid w:val="008B0183"/>
    <w:rsid w:val="008B0D0C"/>
    <w:rsid w:val="008B411C"/>
    <w:rsid w:val="008B6039"/>
    <w:rsid w:val="008C01F6"/>
    <w:rsid w:val="008D23AB"/>
    <w:rsid w:val="008D547D"/>
    <w:rsid w:val="008E2A27"/>
    <w:rsid w:val="008E49F6"/>
    <w:rsid w:val="008E5342"/>
    <w:rsid w:val="008F0060"/>
    <w:rsid w:val="008F1102"/>
    <w:rsid w:val="008F40F3"/>
    <w:rsid w:val="008F6C82"/>
    <w:rsid w:val="008F6FEF"/>
    <w:rsid w:val="00903588"/>
    <w:rsid w:val="00905E43"/>
    <w:rsid w:val="009074B7"/>
    <w:rsid w:val="0091396D"/>
    <w:rsid w:val="00914D3E"/>
    <w:rsid w:val="00915AC5"/>
    <w:rsid w:val="0091793D"/>
    <w:rsid w:val="00921833"/>
    <w:rsid w:val="0092189F"/>
    <w:rsid w:val="00923125"/>
    <w:rsid w:val="00925888"/>
    <w:rsid w:val="00925BF6"/>
    <w:rsid w:val="0093247D"/>
    <w:rsid w:val="0094459A"/>
    <w:rsid w:val="00955FD7"/>
    <w:rsid w:val="00956DD7"/>
    <w:rsid w:val="00957D55"/>
    <w:rsid w:val="00961FA3"/>
    <w:rsid w:val="00962152"/>
    <w:rsid w:val="00964E1B"/>
    <w:rsid w:val="00972CF5"/>
    <w:rsid w:val="0097552A"/>
    <w:rsid w:val="0099749E"/>
    <w:rsid w:val="00997917"/>
    <w:rsid w:val="009A4A7F"/>
    <w:rsid w:val="009A4C73"/>
    <w:rsid w:val="009A5EA9"/>
    <w:rsid w:val="009B170F"/>
    <w:rsid w:val="009B54D5"/>
    <w:rsid w:val="009C5691"/>
    <w:rsid w:val="009C6389"/>
    <w:rsid w:val="009D096D"/>
    <w:rsid w:val="009D11DB"/>
    <w:rsid w:val="009D2D98"/>
    <w:rsid w:val="009D3763"/>
    <w:rsid w:val="009D5C3B"/>
    <w:rsid w:val="009D65AD"/>
    <w:rsid w:val="009D77C2"/>
    <w:rsid w:val="009D7A6D"/>
    <w:rsid w:val="009E0342"/>
    <w:rsid w:val="009E16C7"/>
    <w:rsid w:val="009E22C3"/>
    <w:rsid w:val="009E5398"/>
    <w:rsid w:val="009F5352"/>
    <w:rsid w:val="009F558C"/>
    <w:rsid w:val="00A021EE"/>
    <w:rsid w:val="00A05C81"/>
    <w:rsid w:val="00A07CB9"/>
    <w:rsid w:val="00A07E5E"/>
    <w:rsid w:val="00A14EA5"/>
    <w:rsid w:val="00A16802"/>
    <w:rsid w:val="00A21102"/>
    <w:rsid w:val="00A2382B"/>
    <w:rsid w:val="00A23BFD"/>
    <w:rsid w:val="00A262E8"/>
    <w:rsid w:val="00A33BE3"/>
    <w:rsid w:val="00A33C57"/>
    <w:rsid w:val="00A365AD"/>
    <w:rsid w:val="00A369A9"/>
    <w:rsid w:val="00A4489A"/>
    <w:rsid w:val="00A45FB4"/>
    <w:rsid w:val="00A50F12"/>
    <w:rsid w:val="00A510A9"/>
    <w:rsid w:val="00A54477"/>
    <w:rsid w:val="00A56F90"/>
    <w:rsid w:val="00A62FEC"/>
    <w:rsid w:val="00A66FD1"/>
    <w:rsid w:val="00A732B4"/>
    <w:rsid w:val="00A75437"/>
    <w:rsid w:val="00A754E5"/>
    <w:rsid w:val="00A7578A"/>
    <w:rsid w:val="00A8162A"/>
    <w:rsid w:val="00A81DB8"/>
    <w:rsid w:val="00A86338"/>
    <w:rsid w:val="00A90B5C"/>
    <w:rsid w:val="00A92BA4"/>
    <w:rsid w:val="00A97472"/>
    <w:rsid w:val="00A97C5C"/>
    <w:rsid w:val="00AA042B"/>
    <w:rsid w:val="00AA543E"/>
    <w:rsid w:val="00AA5669"/>
    <w:rsid w:val="00AB328F"/>
    <w:rsid w:val="00AB3A7D"/>
    <w:rsid w:val="00AB4087"/>
    <w:rsid w:val="00AB6EDF"/>
    <w:rsid w:val="00AC12C2"/>
    <w:rsid w:val="00AC2162"/>
    <w:rsid w:val="00AC28FB"/>
    <w:rsid w:val="00AC3837"/>
    <w:rsid w:val="00AC755C"/>
    <w:rsid w:val="00AC7E52"/>
    <w:rsid w:val="00AC7FD6"/>
    <w:rsid w:val="00AD67B8"/>
    <w:rsid w:val="00AE2C01"/>
    <w:rsid w:val="00AE4120"/>
    <w:rsid w:val="00AE7513"/>
    <w:rsid w:val="00AE79CC"/>
    <w:rsid w:val="00AF6AC0"/>
    <w:rsid w:val="00B00168"/>
    <w:rsid w:val="00B007C7"/>
    <w:rsid w:val="00B00963"/>
    <w:rsid w:val="00B01998"/>
    <w:rsid w:val="00B05ADE"/>
    <w:rsid w:val="00B10F87"/>
    <w:rsid w:val="00B13398"/>
    <w:rsid w:val="00B25AFF"/>
    <w:rsid w:val="00B32F82"/>
    <w:rsid w:val="00B33EC3"/>
    <w:rsid w:val="00B3542C"/>
    <w:rsid w:val="00B35CC2"/>
    <w:rsid w:val="00B4000C"/>
    <w:rsid w:val="00B40C15"/>
    <w:rsid w:val="00B44629"/>
    <w:rsid w:val="00B45977"/>
    <w:rsid w:val="00B47625"/>
    <w:rsid w:val="00B50B2F"/>
    <w:rsid w:val="00B50FCE"/>
    <w:rsid w:val="00B552C6"/>
    <w:rsid w:val="00B56E64"/>
    <w:rsid w:val="00B64DCF"/>
    <w:rsid w:val="00B67B1E"/>
    <w:rsid w:val="00B73FA6"/>
    <w:rsid w:val="00B740AB"/>
    <w:rsid w:val="00B746B8"/>
    <w:rsid w:val="00B74B76"/>
    <w:rsid w:val="00B77046"/>
    <w:rsid w:val="00B823DD"/>
    <w:rsid w:val="00B85005"/>
    <w:rsid w:val="00B86AD2"/>
    <w:rsid w:val="00B95D2D"/>
    <w:rsid w:val="00B967D9"/>
    <w:rsid w:val="00BA19AB"/>
    <w:rsid w:val="00BA4DA1"/>
    <w:rsid w:val="00BA5024"/>
    <w:rsid w:val="00BB1939"/>
    <w:rsid w:val="00BB25F1"/>
    <w:rsid w:val="00BB388F"/>
    <w:rsid w:val="00BB4FAA"/>
    <w:rsid w:val="00BB57C2"/>
    <w:rsid w:val="00BB7DC3"/>
    <w:rsid w:val="00BC41A0"/>
    <w:rsid w:val="00BC68DB"/>
    <w:rsid w:val="00BD0967"/>
    <w:rsid w:val="00BD137D"/>
    <w:rsid w:val="00BD15E4"/>
    <w:rsid w:val="00BD4E39"/>
    <w:rsid w:val="00BD7079"/>
    <w:rsid w:val="00BF0DE5"/>
    <w:rsid w:val="00BF1C64"/>
    <w:rsid w:val="00C03142"/>
    <w:rsid w:val="00C03CB1"/>
    <w:rsid w:val="00C21EA4"/>
    <w:rsid w:val="00C22F99"/>
    <w:rsid w:val="00C262B4"/>
    <w:rsid w:val="00C376AA"/>
    <w:rsid w:val="00C46BF5"/>
    <w:rsid w:val="00C47D79"/>
    <w:rsid w:val="00C503B8"/>
    <w:rsid w:val="00C5139E"/>
    <w:rsid w:val="00C52599"/>
    <w:rsid w:val="00C55172"/>
    <w:rsid w:val="00C6150D"/>
    <w:rsid w:val="00C6168F"/>
    <w:rsid w:val="00C64115"/>
    <w:rsid w:val="00C646BD"/>
    <w:rsid w:val="00C652D2"/>
    <w:rsid w:val="00C742F2"/>
    <w:rsid w:val="00C7508E"/>
    <w:rsid w:val="00C75BBB"/>
    <w:rsid w:val="00C81540"/>
    <w:rsid w:val="00C817F2"/>
    <w:rsid w:val="00C83F78"/>
    <w:rsid w:val="00C8421B"/>
    <w:rsid w:val="00C8450F"/>
    <w:rsid w:val="00C86448"/>
    <w:rsid w:val="00C90F11"/>
    <w:rsid w:val="00C923CD"/>
    <w:rsid w:val="00C97660"/>
    <w:rsid w:val="00CA101B"/>
    <w:rsid w:val="00CA3CA6"/>
    <w:rsid w:val="00CA4A31"/>
    <w:rsid w:val="00CA4B21"/>
    <w:rsid w:val="00CA755F"/>
    <w:rsid w:val="00CB00DF"/>
    <w:rsid w:val="00CB0D20"/>
    <w:rsid w:val="00CB2F3B"/>
    <w:rsid w:val="00CB34D9"/>
    <w:rsid w:val="00CB4ABF"/>
    <w:rsid w:val="00CB6A0C"/>
    <w:rsid w:val="00CC19DF"/>
    <w:rsid w:val="00CC7766"/>
    <w:rsid w:val="00CD1169"/>
    <w:rsid w:val="00CD43DC"/>
    <w:rsid w:val="00CD5CA9"/>
    <w:rsid w:val="00CF2051"/>
    <w:rsid w:val="00CF2194"/>
    <w:rsid w:val="00CF35EF"/>
    <w:rsid w:val="00CF3F94"/>
    <w:rsid w:val="00CF60C1"/>
    <w:rsid w:val="00D035ED"/>
    <w:rsid w:val="00D06657"/>
    <w:rsid w:val="00D0669B"/>
    <w:rsid w:val="00D124F7"/>
    <w:rsid w:val="00D130C6"/>
    <w:rsid w:val="00D24A6C"/>
    <w:rsid w:val="00D27D01"/>
    <w:rsid w:val="00D441A4"/>
    <w:rsid w:val="00D44614"/>
    <w:rsid w:val="00D45900"/>
    <w:rsid w:val="00D45DFE"/>
    <w:rsid w:val="00D47EA8"/>
    <w:rsid w:val="00D51855"/>
    <w:rsid w:val="00D52371"/>
    <w:rsid w:val="00D5490C"/>
    <w:rsid w:val="00D54B85"/>
    <w:rsid w:val="00D55AA5"/>
    <w:rsid w:val="00D62DB9"/>
    <w:rsid w:val="00D64310"/>
    <w:rsid w:val="00D67900"/>
    <w:rsid w:val="00D71A83"/>
    <w:rsid w:val="00D76760"/>
    <w:rsid w:val="00D768C5"/>
    <w:rsid w:val="00D77D15"/>
    <w:rsid w:val="00D8248F"/>
    <w:rsid w:val="00D90B33"/>
    <w:rsid w:val="00D92940"/>
    <w:rsid w:val="00D93B2A"/>
    <w:rsid w:val="00DA285A"/>
    <w:rsid w:val="00DA5455"/>
    <w:rsid w:val="00DB00EA"/>
    <w:rsid w:val="00DB4357"/>
    <w:rsid w:val="00DC74BD"/>
    <w:rsid w:val="00DC78E5"/>
    <w:rsid w:val="00DD3D88"/>
    <w:rsid w:val="00DE1560"/>
    <w:rsid w:val="00DF0081"/>
    <w:rsid w:val="00DF3DC1"/>
    <w:rsid w:val="00DF7B10"/>
    <w:rsid w:val="00E051F8"/>
    <w:rsid w:val="00E11742"/>
    <w:rsid w:val="00E1537E"/>
    <w:rsid w:val="00E15914"/>
    <w:rsid w:val="00E206AF"/>
    <w:rsid w:val="00E213FE"/>
    <w:rsid w:val="00E24FE7"/>
    <w:rsid w:val="00E26EB8"/>
    <w:rsid w:val="00E34C07"/>
    <w:rsid w:val="00E35985"/>
    <w:rsid w:val="00E42FE0"/>
    <w:rsid w:val="00E43256"/>
    <w:rsid w:val="00E46C15"/>
    <w:rsid w:val="00E47B65"/>
    <w:rsid w:val="00E52BBA"/>
    <w:rsid w:val="00E54039"/>
    <w:rsid w:val="00E55C3C"/>
    <w:rsid w:val="00E57B1E"/>
    <w:rsid w:val="00E60275"/>
    <w:rsid w:val="00E63A1F"/>
    <w:rsid w:val="00E6748E"/>
    <w:rsid w:val="00E76A24"/>
    <w:rsid w:val="00E81CDF"/>
    <w:rsid w:val="00E82887"/>
    <w:rsid w:val="00E920CC"/>
    <w:rsid w:val="00E96FA4"/>
    <w:rsid w:val="00EB1B44"/>
    <w:rsid w:val="00EB37F0"/>
    <w:rsid w:val="00EB3940"/>
    <w:rsid w:val="00EB6698"/>
    <w:rsid w:val="00EC27E4"/>
    <w:rsid w:val="00EC535D"/>
    <w:rsid w:val="00EC625C"/>
    <w:rsid w:val="00ED0466"/>
    <w:rsid w:val="00ED05B4"/>
    <w:rsid w:val="00ED32A8"/>
    <w:rsid w:val="00ED56AD"/>
    <w:rsid w:val="00ED5A35"/>
    <w:rsid w:val="00EE2973"/>
    <w:rsid w:val="00EE3EF3"/>
    <w:rsid w:val="00EE7DE0"/>
    <w:rsid w:val="00EF3C69"/>
    <w:rsid w:val="00F00C2F"/>
    <w:rsid w:val="00F018D5"/>
    <w:rsid w:val="00F0674B"/>
    <w:rsid w:val="00F14E5F"/>
    <w:rsid w:val="00F1795B"/>
    <w:rsid w:val="00F21161"/>
    <w:rsid w:val="00F21AD0"/>
    <w:rsid w:val="00F21BB9"/>
    <w:rsid w:val="00F26A3A"/>
    <w:rsid w:val="00F3498A"/>
    <w:rsid w:val="00F34D2F"/>
    <w:rsid w:val="00F35FC2"/>
    <w:rsid w:val="00F36268"/>
    <w:rsid w:val="00F362F5"/>
    <w:rsid w:val="00F363F1"/>
    <w:rsid w:val="00F378FA"/>
    <w:rsid w:val="00F41AE8"/>
    <w:rsid w:val="00F422A8"/>
    <w:rsid w:val="00F43817"/>
    <w:rsid w:val="00F44D52"/>
    <w:rsid w:val="00F53A17"/>
    <w:rsid w:val="00F6222C"/>
    <w:rsid w:val="00F62247"/>
    <w:rsid w:val="00F6259E"/>
    <w:rsid w:val="00F65FC1"/>
    <w:rsid w:val="00F706EF"/>
    <w:rsid w:val="00F70862"/>
    <w:rsid w:val="00F73356"/>
    <w:rsid w:val="00F817D4"/>
    <w:rsid w:val="00F81872"/>
    <w:rsid w:val="00F81CC1"/>
    <w:rsid w:val="00F878D8"/>
    <w:rsid w:val="00F87D43"/>
    <w:rsid w:val="00F92462"/>
    <w:rsid w:val="00F975A1"/>
    <w:rsid w:val="00FA1CF5"/>
    <w:rsid w:val="00FA533D"/>
    <w:rsid w:val="00FB0995"/>
    <w:rsid w:val="00FB1CC5"/>
    <w:rsid w:val="00FB43D6"/>
    <w:rsid w:val="00FB7CE2"/>
    <w:rsid w:val="00FC0FD1"/>
    <w:rsid w:val="00FD0F37"/>
    <w:rsid w:val="00FD7737"/>
    <w:rsid w:val="00FE5965"/>
    <w:rsid w:val="00FF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4F5F32"/>
  </w:style>
  <w:style w:type="paragraph" w:styleId="1">
    <w:name w:val="heading 1"/>
    <w:basedOn w:val="a2"/>
    <w:next w:val="a2"/>
    <w:link w:val="10"/>
    <w:qFormat/>
    <w:rsid w:val="004F5F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2"/>
    <w:next w:val="a2"/>
    <w:qFormat/>
    <w:rsid w:val="000875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2"/>
    <w:next w:val="a2"/>
    <w:qFormat/>
    <w:rsid w:val="00A36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qFormat/>
    <w:rsid w:val="00A365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qFormat/>
    <w:rsid w:val="00A36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A365A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A365A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rsid w:val="00A365AD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qFormat/>
    <w:rsid w:val="00A36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semiHidden/>
    <w:rsid w:val="00AC28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a2"/>
    <w:semiHidden/>
    <w:rsid w:val="002250B8"/>
    <w:pPr>
      <w:spacing w:line="240" w:lineRule="atLeast"/>
      <w:ind w:firstLine="360"/>
      <w:jc w:val="both"/>
    </w:pPr>
    <w:rPr>
      <w:bCs/>
      <w:sz w:val="28"/>
      <w:szCs w:val="24"/>
    </w:rPr>
  </w:style>
  <w:style w:type="paragraph" w:customStyle="1" w:styleId="11">
    <w:name w:val="Название1"/>
    <w:basedOn w:val="a2"/>
    <w:semiHidden/>
    <w:rsid w:val="002250B8"/>
    <w:pPr>
      <w:jc w:val="center"/>
    </w:pPr>
    <w:rPr>
      <w:b/>
      <w:sz w:val="24"/>
    </w:rPr>
  </w:style>
  <w:style w:type="paragraph" w:styleId="a8">
    <w:name w:val="Body Text"/>
    <w:basedOn w:val="a2"/>
    <w:semiHidden/>
    <w:rsid w:val="00C46BF5"/>
    <w:pPr>
      <w:spacing w:after="120"/>
    </w:pPr>
  </w:style>
  <w:style w:type="paragraph" w:styleId="a9">
    <w:name w:val="Document Map"/>
    <w:basedOn w:val="a2"/>
    <w:link w:val="aa"/>
    <w:rsid w:val="00C6168F"/>
    <w:rPr>
      <w:rFonts w:ascii="Tahoma" w:hAnsi="Tahoma" w:cs="Tahoma"/>
      <w:sz w:val="32"/>
    </w:rPr>
  </w:style>
  <w:style w:type="character" w:customStyle="1" w:styleId="aa">
    <w:name w:val="Схема документа Знак"/>
    <w:basedOn w:val="a3"/>
    <w:link w:val="a9"/>
    <w:rsid w:val="00C6168F"/>
    <w:rPr>
      <w:rFonts w:ascii="Tahoma" w:hAnsi="Tahoma" w:cs="Tahoma"/>
      <w:sz w:val="32"/>
      <w:lang w:val="ru-RU" w:eastAsia="ru-RU" w:bidi="ar-SA"/>
    </w:rPr>
  </w:style>
  <w:style w:type="character" w:customStyle="1" w:styleId="10">
    <w:name w:val="Заголовок 1 Знак"/>
    <w:basedOn w:val="a3"/>
    <w:link w:val="1"/>
    <w:rsid w:val="004F5F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Title"/>
    <w:basedOn w:val="a2"/>
    <w:next w:val="a2"/>
    <w:link w:val="ac"/>
    <w:qFormat/>
    <w:rsid w:val="004F5F3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3"/>
    <w:link w:val="ab"/>
    <w:rsid w:val="004F5F3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Subtitle"/>
    <w:basedOn w:val="a2"/>
    <w:next w:val="a2"/>
    <w:link w:val="ae"/>
    <w:qFormat/>
    <w:rsid w:val="004D1C70"/>
    <w:pPr>
      <w:spacing w:after="60"/>
      <w:ind w:left="708"/>
      <w:outlineLvl w:val="1"/>
    </w:pPr>
    <w:rPr>
      <w:b/>
      <w:sz w:val="28"/>
      <w:szCs w:val="24"/>
    </w:rPr>
  </w:style>
  <w:style w:type="character" w:customStyle="1" w:styleId="ae">
    <w:name w:val="Подзаголовок Знак"/>
    <w:basedOn w:val="a3"/>
    <w:link w:val="ad"/>
    <w:rsid w:val="004D1C70"/>
    <w:rPr>
      <w:b/>
      <w:sz w:val="28"/>
      <w:szCs w:val="24"/>
    </w:rPr>
  </w:style>
  <w:style w:type="paragraph" w:styleId="af">
    <w:name w:val="header"/>
    <w:basedOn w:val="a2"/>
    <w:link w:val="af0"/>
    <w:uiPriority w:val="99"/>
    <w:semiHidden/>
    <w:rsid w:val="004F5F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3"/>
    <w:link w:val="af"/>
    <w:uiPriority w:val="99"/>
    <w:rsid w:val="004F5F32"/>
  </w:style>
  <w:style w:type="paragraph" w:styleId="af1">
    <w:name w:val="footer"/>
    <w:basedOn w:val="a2"/>
    <w:link w:val="af2"/>
    <w:uiPriority w:val="99"/>
    <w:semiHidden/>
    <w:rsid w:val="004F5F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3"/>
    <w:link w:val="af1"/>
    <w:uiPriority w:val="99"/>
    <w:rsid w:val="004F5F32"/>
  </w:style>
  <w:style w:type="paragraph" w:styleId="af3">
    <w:name w:val="Balloon Text"/>
    <w:basedOn w:val="a2"/>
    <w:link w:val="af4"/>
    <w:semiHidden/>
    <w:rsid w:val="0013643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3"/>
    <w:link w:val="af3"/>
    <w:rsid w:val="0013643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2"/>
    <w:semiHidden/>
    <w:rsid w:val="00152064"/>
    <w:pPr>
      <w:widowControl w:val="0"/>
      <w:autoSpaceDE w:val="0"/>
      <w:autoSpaceDN w:val="0"/>
      <w:adjustRightInd w:val="0"/>
      <w:spacing w:line="480" w:lineRule="exact"/>
      <w:ind w:firstLine="715"/>
      <w:jc w:val="both"/>
    </w:pPr>
    <w:rPr>
      <w:sz w:val="24"/>
      <w:szCs w:val="24"/>
    </w:rPr>
  </w:style>
  <w:style w:type="paragraph" w:customStyle="1" w:styleId="Style7">
    <w:name w:val="Style7"/>
    <w:basedOn w:val="a2"/>
    <w:semiHidden/>
    <w:rsid w:val="00152064"/>
    <w:pPr>
      <w:widowControl w:val="0"/>
      <w:autoSpaceDE w:val="0"/>
      <w:autoSpaceDN w:val="0"/>
      <w:adjustRightInd w:val="0"/>
      <w:spacing w:line="482" w:lineRule="exact"/>
      <w:ind w:firstLine="701"/>
    </w:pPr>
    <w:rPr>
      <w:sz w:val="24"/>
      <w:szCs w:val="24"/>
    </w:rPr>
  </w:style>
  <w:style w:type="paragraph" w:customStyle="1" w:styleId="Style9">
    <w:name w:val="Style9"/>
    <w:basedOn w:val="a2"/>
    <w:semiHidden/>
    <w:rsid w:val="00152064"/>
    <w:pPr>
      <w:widowControl w:val="0"/>
      <w:autoSpaceDE w:val="0"/>
      <w:autoSpaceDN w:val="0"/>
      <w:adjustRightInd w:val="0"/>
      <w:spacing w:line="481" w:lineRule="exact"/>
      <w:ind w:hanging="360"/>
      <w:jc w:val="both"/>
    </w:pPr>
    <w:rPr>
      <w:sz w:val="24"/>
      <w:szCs w:val="24"/>
    </w:rPr>
  </w:style>
  <w:style w:type="paragraph" w:customStyle="1" w:styleId="Style11">
    <w:name w:val="Style11"/>
    <w:basedOn w:val="a2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46"/>
    </w:pPr>
    <w:rPr>
      <w:sz w:val="24"/>
      <w:szCs w:val="24"/>
    </w:rPr>
  </w:style>
  <w:style w:type="paragraph" w:customStyle="1" w:styleId="Style12">
    <w:name w:val="Style12"/>
    <w:basedOn w:val="a2"/>
    <w:semiHidden/>
    <w:rsid w:val="00152064"/>
    <w:pPr>
      <w:widowControl w:val="0"/>
      <w:autoSpaceDE w:val="0"/>
      <w:autoSpaceDN w:val="0"/>
      <w:adjustRightInd w:val="0"/>
      <w:spacing w:line="514" w:lineRule="exact"/>
      <w:ind w:hanging="326"/>
    </w:pPr>
    <w:rPr>
      <w:sz w:val="24"/>
      <w:szCs w:val="24"/>
    </w:rPr>
  </w:style>
  <w:style w:type="character" w:customStyle="1" w:styleId="FontStyle26">
    <w:name w:val="Font Style26"/>
    <w:basedOn w:val="a3"/>
    <w:semiHidden/>
    <w:rsid w:val="00152064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31">
    <w:name w:val="Font Style31"/>
    <w:basedOn w:val="a3"/>
    <w:semiHidden/>
    <w:rsid w:val="0015206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3"/>
    <w:semiHidden/>
    <w:rsid w:val="00152064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2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2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2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26"/>
    </w:pPr>
    <w:rPr>
      <w:sz w:val="24"/>
      <w:szCs w:val="24"/>
    </w:rPr>
  </w:style>
  <w:style w:type="character" w:customStyle="1" w:styleId="FontStyle32">
    <w:name w:val="Font Style32"/>
    <w:basedOn w:val="a3"/>
    <w:semiHidden/>
    <w:rsid w:val="00152064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a2"/>
    <w:semiHidden/>
    <w:rsid w:val="00356D3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4">
    <w:name w:val="Style4"/>
    <w:basedOn w:val="a2"/>
    <w:semiHidden/>
    <w:rsid w:val="00356D33"/>
    <w:pPr>
      <w:widowControl w:val="0"/>
      <w:autoSpaceDE w:val="0"/>
      <w:autoSpaceDN w:val="0"/>
      <w:adjustRightInd w:val="0"/>
      <w:spacing w:line="326" w:lineRule="exact"/>
      <w:ind w:firstLine="706"/>
      <w:jc w:val="both"/>
    </w:pPr>
    <w:rPr>
      <w:sz w:val="24"/>
      <w:szCs w:val="24"/>
    </w:rPr>
  </w:style>
  <w:style w:type="paragraph" w:customStyle="1" w:styleId="Style5">
    <w:name w:val="Style5"/>
    <w:basedOn w:val="a2"/>
    <w:semiHidden/>
    <w:rsid w:val="00356D3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2"/>
    <w:semiHidden/>
    <w:rsid w:val="00356D33"/>
    <w:pPr>
      <w:widowControl w:val="0"/>
      <w:autoSpaceDE w:val="0"/>
      <w:autoSpaceDN w:val="0"/>
      <w:adjustRightInd w:val="0"/>
      <w:spacing w:line="322" w:lineRule="exact"/>
      <w:ind w:firstLine="1133"/>
      <w:jc w:val="both"/>
    </w:pPr>
    <w:rPr>
      <w:sz w:val="24"/>
      <w:szCs w:val="24"/>
    </w:rPr>
  </w:style>
  <w:style w:type="paragraph" w:customStyle="1" w:styleId="Style16">
    <w:name w:val="Style16"/>
    <w:basedOn w:val="a2"/>
    <w:semiHidden/>
    <w:rsid w:val="00356D33"/>
    <w:pPr>
      <w:widowControl w:val="0"/>
      <w:autoSpaceDE w:val="0"/>
      <w:autoSpaceDN w:val="0"/>
      <w:adjustRightInd w:val="0"/>
      <w:spacing w:line="322" w:lineRule="exact"/>
      <w:ind w:hanging="365"/>
    </w:pPr>
    <w:rPr>
      <w:sz w:val="24"/>
      <w:szCs w:val="24"/>
    </w:rPr>
  </w:style>
  <w:style w:type="character" w:customStyle="1" w:styleId="FontStyle40">
    <w:name w:val="Font Style40"/>
    <w:basedOn w:val="a3"/>
    <w:semiHidden/>
    <w:rsid w:val="00356D33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basedOn w:val="a3"/>
    <w:semiHidden/>
    <w:rsid w:val="00356D33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3"/>
    <w:semiHidden/>
    <w:rsid w:val="00356D33"/>
    <w:rPr>
      <w:rFonts w:ascii="Times New Roman" w:hAnsi="Times New Roman" w:cs="Times New Roman"/>
      <w:spacing w:val="-10"/>
      <w:sz w:val="26"/>
      <w:szCs w:val="26"/>
    </w:rPr>
  </w:style>
  <w:style w:type="paragraph" w:styleId="af5">
    <w:name w:val="Normal (Web)"/>
    <w:basedOn w:val="a2"/>
    <w:semiHidden/>
    <w:rsid w:val="00D06657"/>
    <w:pPr>
      <w:spacing w:before="100" w:beforeAutospacing="1" w:after="100" w:afterAutospacing="1"/>
    </w:pPr>
    <w:rPr>
      <w:sz w:val="24"/>
      <w:szCs w:val="24"/>
    </w:rPr>
  </w:style>
  <w:style w:type="paragraph" w:styleId="12">
    <w:name w:val="toc 1"/>
    <w:aliases w:val="фр"/>
    <w:basedOn w:val="a2"/>
    <w:next w:val="a2"/>
    <w:autoRedefine/>
    <w:uiPriority w:val="39"/>
    <w:qFormat/>
    <w:rsid w:val="008764E1"/>
    <w:pPr>
      <w:tabs>
        <w:tab w:val="right" w:leader="dot" w:pos="9343"/>
      </w:tabs>
      <w:spacing w:before="360"/>
      <w:jc w:val="both"/>
      <w:outlineLvl w:val="1"/>
    </w:pPr>
    <w:rPr>
      <w:rFonts w:ascii="Arial" w:hAnsi="Arial" w:cs="Arial"/>
      <w:b/>
      <w:bCs/>
      <w:caps/>
      <w:sz w:val="24"/>
      <w:szCs w:val="24"/>
      <w:lang w:val="en-US" w:eastAsia="en-US" w:bidi="en-US"/>
    </w:rPr>
  </w:style>
  <w:style w:type="numbering" w:styleId="111111">
    <w:name w:val="Outline List 2"/>
    <w:basedOn w:val="a5"/>
    <w:semiHidden/>
    <w:rsid w:val="00A365AD"/>
    <w:pPr>
      <w:numPr>
        <w:numId w:val="51"/>
      </w:numPr>
    </w:pPr>
  </w:style>
  <w:style w:type="numbering" w:styleId="1ai">
    <w:name w:val="Outline List 1"/>
    <w:basedOn w:val="a5"/>
    <w:semiHidden/>
    <w:rsid w:val="00A365AD"/>
    <w:pPr>
      <w:numPr>
        <w:numId w:val="52"/>
      </w:numPr>
    </w:pPr>
  </w:style>
  <w:style w:type="paragraph" w:styleId="HTML">
    <w:name w:val="HTML Address"/>
    <w:basedOn w:val="a2"/>
    <w:semiHidden/>
    <w:rsid w:val="00A365AD"/>
    <w:rPr>
      <w:i/>
      <w:iCs/>
    </w:rPr>
  </w:style>
  <w:style w:type="paragraph" w:styleId="af6">
    <w:name w:val="envelope address"/>
    <w:basedOn w:val="a2"/>
    <w:semiHidden/>
    <w:rsid w:val="00A365A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0">
    <w:name w:val="HTML Acronym"/>
    <w:basedOn w:val="a3"/>
    <w:semiHidden/>
    <w:rsid w:val="00A365AD"/>
  </w:style>
  <w:style w:type="table" w:styleId="-1">
    <w:name w:val="Table Web 1"/>
    <w:basedOn w:val="a4"/>
    <w:semiHidden/>
    <w:rsid w:val="00A365A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A365A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A365A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7">
    <w:name w:val="Emphasis"/>
    <w:basedOn w:val="a3"/>
    <w:qFormat/>
    <w:rsid w:val="00A365AD"/>
    <w:rPr>
      <w:i/>
      <w:iCs/>
    </w:rPr>
  </w:style>
  <w:style w:type="character" w:styleId="af8">
    <w:name w:val="Hyperlink"/>
    <w:basedOn w:val="a3"/>
    <w:uiPriority w:val="99"/>
    <w:rsid w:val="00A365AD"/>
    <w:rPr>
      <w:color w:val="0000FF"/>
      <w:u w:val="single"/>
    </w:rPr>
  </w:style>
  <w:style w:type="paragraph" w:styleId="af9">
    <w:name w:val="Date"/>
    <w:basedOn w:val="a2"/>
    <w:next w:val="a2"/>
    <w:semiHidden/>
    <w:rsid w:val="00A365AD"/>
  </w:style>
  <w:style w:type="paragraph" w:styleId="afa">
    <w:name w:val="Note Heading"/>
    <w:basedOn w:val="a2"/>
    <w:next w:val="a2"/>
    <w:semiHidden/>
    <w:rsid w:val="00A365AD"/>
  </w:style>
  <w:style w:type="table" w:styleId="afb">
    <w:name w:val="Table Elegant"/>
    <w:basedOn w:val="a4"/>
    <w:semiHidden/>
    <w:rsid w:val="00A365A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4"/>
    <w:semiHidden/>
    <w:rsid w:val="00A365A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4"/>
    <w:semiHidden/>
    <w:rsid w:val="00A365A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basedOn w:val="a3"/>
    <w:semiHidden/>
    <w:rsid w:val="00A365AD"/>
    <w:rPr>
      <w:rFonts w:ascii="Courier New" w:hAnsi="Courier New" w:cs="Courier New"/>
      <w:sz w:val="20"/>
      <w:szCs w:val="20"/>
    </w:rPr>
  </w:style>
  <w:style w:type="table" w:styleId="14">
    <w:name w:val="Table Classic 1"/>
    <w:basedOn w:val="a4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4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4"/>
    <w:semiHidden/>
    <w:rsid w:val="00A365A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4"/>
    <w:semiHidden/>
    <w:rsid w:val="00A365A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basedOn w:val="a3"/>
    <w:semiHidden/>
    <w:rsid w:val="00A365AD"/>
    <w:rPr>
      <w:rFonts w:ascii="Courier New" w:hAnsi="Courier New" w:cs="Courier New"/>
      <w:sz w:val="20"/>
      <w:szCs w:val="20"/>
    </w:rPr>
  </w:style>
  <w:style w:type="paragraph" w:styleId="afc">
    <w:name w:val="Body Text First Indent"/>
    <w:basedOn w:val="a8"/>
    <w:semiHidden/>
    <w:rsid w:val="00A365AD"/>
    <w:pPr>
      <w:ind w:firstLine="210"/>
    </w:pPr>
  </w:style>
  <w:style w:type="paragraph" w:styleId="24">
    <w:name w:val="Body Text First Indent 2"/>
    <w:basedOn w:val="a7"/>
    <w:semiHidden/>
    <w:rsid w:val="00A365AD"/>
    <w:pPr>
      <w:spacing w:after="120" w:line="240" w:lineRule="auto"/>
      <w:ind w:left="283" w:firstLine="210"/>
      <w:jc w:val="left"/>
    </w:pPr>
    <w:rPr>
      <w:bCs w:val="0"/>
      <w:sz w:val="20"/>
      <w:szCs w:val="20"/>
    </w:rPr>
  </w:style>
  <w:style w:type="paragraph" w:styleId="a0">
    <w:name w:val="List Bullet"/>
    <w:basedOn w:val="a2"/>
    <w:semiHidden/>
    <w:rsid w:val="00A365AD"/>
    <w:pPr>
      <w:numPr>
        <w:numId w:val="53"/>
      </w:numPr>
    </w:pPr>
  </w:style>
  <w:style w:type="paragraph" w:styleId="20">
    <w:name w:val="List Bullet 2"/>
    <w:basedOn w:val="a2"/>
    <w:semiHidden/>
    <w:rsid w:val="00A365AD"/>
    <w:pPr>
      <w:numPr>
        <w:numId w:val="54"/>
      </w:numPr>
    </w:pPr>
  </w:style>
  <w:style w:type="paragraph" w:styleId="30">
    <w:name w:val="List Bullet 3"/>
    <w:basedOn w:val="a2"/>
    <w:semiHidden/>
    <w:rsid w:val="00A365AD"/>
    <w:pPr>
      <w:numPr>
        <w:numId w:val="55"/>
      </w:numPr>
    </w:pPr>
  </w:style>
  <w:style w:type="paragraph" w:styleId="40">
    <w:name w:val="List Bullet 4"/>
    <w:basedOn w:val="a2"/>
    <w:semiHidden/>
    <w:rsid w:val="00A365AD"/>
    <w:pPr>
      <w:numPr>
        <w:numId w:val="56"/>
      </w:numPr>
    </w:pPr>
  </w:style>
  <w:style w:type="paragraph" w:styleId="50">
    <w:name w:val="List Bullet 5"/>
    <w:basedOn w:val="a2"/>
    <w:semiHidden/>
    <w:rsid w:val="00A365AD"/>
    <w:pPr>
      <w:numPr>
        <w:numId w:val="57"/>
      </w:numPr>
    </w:pPr>
  </w:style>
  <w:style w:type="character" w:styleId="afd">
    <w:name w:val="page number"/>
    <w:basedOn w:val="a3"/>
    <w:semiHidden/>
    <w:rsid w:val="00A365AD"/>
  </w:style>
  <w:style w:type="character" w:styleId="afe">
    <w:name w:val="line number"/>
    <w:basedOn w:val="a3"/>
    <w:semiHidden/>
    <w:rsid w:val="00A365AD"/>
  </w:style>
  <w:style w:type="paragraph" w:styleId="a">
    <w:name w:val="List Number"/>
    <w:basedOn w:val="a2"/>
    <w:semiHidden/>
    <w:rsid w:val="00A365AD"/>
    <w:pPr>
      <w:numPr>
        <w:numId w:val="58"/>
      </w:numPr>
    </w:pPr>
  </w:style>
  <w:style w:type="paragraph" w:styleId="2">
    <w:name w:val="List Number 2"/>
    <w:basedOn w:val="a2"/>
    <w:semiHidden/>
    <w:rsid w:val="00A365AD"/>
    <w:pPr>
      <w:numPr>
        <w:numId w:val="59"/>
      </w:numPr>
    </w:pPr>
  </w:style>
  <w:style w:type="paragraph" w:styleId="3">
    <w:name w:val="List Number 3"/>
    <w:basedOn w:val="a2"/>
    <w:semiHidden/>
    <w:rsid w:val="00A365AD"/>
    <w:pPr>
      <w:numPr>
        <w:numId w:val="60"/>
      </w:numPr>
    </w:pPr>
  </w:style>
  <w:style w:type="paragraph" w:styleId="4">
    <w:name w:val="List Number 4"/>
    <w:basedOn w:val="a2"/>
    <w:semiHidden/>
    <w:rsid w:val="00A365AD"/>
    <w:pPr>
      <w:numPr>
        <w:numId w:val="61"/>
      </w:numPr>
    </w:pPr>
  </w:style>
  <w:style w:type="paragraph" w:styleId="5">
    <w:name w:val="List Number 5"/>
    <w:basedOn w:val="a2"/>
    <w:semiHidden/>
    <w:rsid w:val="00A365AD"/>
    <w:pPr>
      <w:numPr>
        <w:numId w:val="62"/>
      </w:numPr>
    </w:pPr>
  </w:style>
  <w:style w:type="character" w:styleId="HTML3">
    <w:name w:val="HTML Sample"/>
    <w:basedOn w:val="a3"/>
    <w:semiHidden/>
    <w:rsid w:val="00A365AD"/>
    <w:rPr>
      <w:rFonts w:ascii="Courier New" w:hAnsi="Courier New" w:cs="Courier New"/>
    </w:rPr>
  </w:style>
  <w:style w:type="paragraph" w:styleId="25">
    <w:name w:val="envelope return"/>
    <w:basedOn w:val="a2"/>
    <w:semiHidden/>
    <w:rsid w:val="00A365AD"/>
    <w:rPr>
      <w:rFonts w:ascii="Arial" w:hAnsi="Arial" w:cs="Arial"/>
    </w:rPr>
  </w:style>
  <w:style w:type="table" w:styleId="15">
    <w:name w:val="Table 3D effects 1"/>
    <w:basedOn w:val="a4"/>
    <w:semiHidden/>
    <w:rsid w:val="00A365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4"/>
    <w:semiHidden/>
    <w:rsid w:val="00A365A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4"/>
    <w:semiHidden/>
    <w:rsid w:val="00A365A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Normal Indent"/>
    <w:basedOn w:val="a2"/>
    <w:semiHidden/>
    <w:rsid w:val="00A365AD"/>
    <w:pPr>
      <w:ind w:left="708"/>
    </w:pPr>
  </w:style>
  <w:style w:type="character" w:styleId="HTML4">
    <w:name w:val="HTML Definition"/>
    <w:basedOn w:val="a3"/>
    <w:semiHidden/>
    <w:rsid w:val="00A365AD"/>
    <w:rPr>
      <w:i/>
      <w:iCs/>
    </w:rPr>
  </w:style>
  <w:style w:type="paragraph" w:styleId="27">
    <w:name w:val="Body Text 2"/>
    <w:basedOn w:val="a2"/>
    <w:semiHidden/>
    <w:rsid w:val="00A365AD"/>
    <w:pPr>
      <w:spacing w:after="120" w:line="480" w:lineRule="auto"/>
    </w:pPr>
  </w:style>
  <w:style w:type="paragraph" w:styleId="34">
    <w:name w:val="Body Text 3"/>
    <w:basedOn w:val="a2"/>
    <w:semiHidden/>
    <w:rsid w:val="00A365AD"/>
    <w:pPr>
      <w:spacing w:after="120"/>
    </w:pPr>
    <w:rPr>
      <w:sz w:val="16"/>
      <w:szCs w:val="16"/>
    </w:rPr>
  </w:style>
  <w:style w:type="paragraph" w:styleId="28">
    <w:name w:val="Body Text Indent 2"/>
    <w:basedOn w:val="a2"/>
    <w:semiHidden/>
    <w:rsid w:val="00A365AD"/>
    <w:pPr>
      <w:spacing w:after="120" w:line="480" w:lineRule="auto"/>
      <w:ind w:left="283"/>
    </w:pPr>
  </w:style>
  <w:style w:type="paragraph" w:styleId="35">
    <w:name w:val="Body Text Indent 3"/>
    <w:basedOn w:val="a2"/>
    <w:semiHidden/>
    <w:rsid w:val="00A365AD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3"/>
    <w:semiHidden/>
    <w:rsid w:val="00A365AD"/>
    <w:rPr>
      <w:i/>
      <w:iCs/>
    </w:rPr>
  </w:style>
  <w:style w:type="character" w:styleId="HTML6">
    <w:name w:val="HTML Typewriter"/>
    <w:basedOn w:val="a3"/>
    <w:semiHidden/>
    <w:rsid w:val="00A365AD"/>
    <w:rPr>
      <w:rFonts w:ascii="Courier New" w:hAnsi="Courier New" w:cs="Courier New"/>
      <w:sz w:val="20"/>
      <w:szCs w:val="20"/>
    </w:rPr>
  </w:style>
  <w:style w:type="paragraph" w:styleId="aff0">
    <w:name w:val="Signature"/>
    <w:basedOn w:val="a2"/>
    <w:semiHidden/>
    <w:rsid w:val="00A365AD"/>
    <w:pPr>
      <w:ind w:left="4252"/>
    </w:pPr>
  </w:style>
  <w:style w:type="paragraph" w:styleId="aff1">
    <w:name w:val="Salutation"/>
    <w:basedOn w:val="a2"/>
    <w:next w:val="a2"/>
    <w:semiHidden/>
    <w:rsid w:val="00A365AD"/>
  </w:style>
  <w:style w:type="paragraph" w:styleId="aff2">
    <w:name w:val="List Continue"/>
    <w:basedOn w:val="a2"/>
    <w:semiHidden/>
    <w:rsid w:val="00A365AD"/>
    <w:pPr>
      <w:spacing w:after="120"/>
      <w:ind w:left="283"/>
    </w:pPr>
  </w:style>
  <w:style w:type="paragraph" w:styleId="29">
    <w:name w:val="List Continue 2"/>
    <w:basedOn w:val="a2"/>
    <w:semiHidden/>
    <w:rsid w:val="00A365AD"/>
    <w:pPr>
      <w:spacing w:after="120"/>
      <w:ind w:left="566"/>
    </w:pPr>
  </w:style>
  <w:style w:type="paragraph" w:styleId="36">
    <w:name w:val="List Continue 3"/>
    <w:basedOn w:val="a2"/>
    <w:semiHidden/>
    <w:rsid w:val="00A365AD"/>
    <w:pPr>
      <w:spacing w:after="120"/>
      <w:ind w:left="849"/>
    </w:pPr>
  </w:style>
  <w:style w:type="paragraph" w:styleId="43">
    <w:name w:val="List Continue 4"/>
    <w:basedOn w:val="a2"/>
    <w:semiHidden/>
    <w:rsid w:val="00A365AD"/>
    <w:pPr>
      <w:spacing w:after="120"/>
      <w:ind w:left="1132"/>
    </w:pPr>
  </w:style>
  <w:style w:type="paragraph" w:styleId="52">
    <w:name w:val="List Continue 5"/>
    <w:basedOn w:val="a2"/>
    <w:semiHidden/>
    <w:rsid w:val="00A365AD"/>
    <w:pPr>
      <w:spacing w:after="120"/>
      <w:ind w:left="1415"/>
    </w:pPr>
  </w:style>
  <w:style w:type="character" w:styleId="aff3">
    <w:name w:val="FollowedHyperlink"/>
    <w:basedOn w:val="a3"/>
    <w:semiHidden/>
    <w:rsid w:val="00A365AD"/>
    <w:rPr>
      <w:color w:val="800080"/>
      <w:u w:val="single"/>
    </w:rPr>
  </w:style>
  <w:style w:type="table" w:styleId="16">
    <w:name w:val="Table Simple 1"/>
    <w:basedOn w:val="a4"/>
    <w:semiHidden/>
    <w:rsid w:val="00A365A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4"/>
    <w:semiHidden/>
    <w:rsid w:val="00A365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4">
    <w:name w:val="Closing"/>
    <w:basedOn w:val="a2"/>
    <w:semiHidden/>
    <w:rsid w:val="00A365AD"/>
    <w:pPr>
      <w:ind w:left="4252"/>
    </w:pPr>
  </w:style>
  <w:style w:type="table" w:styleId="17">
    <w:name w:val="Table Grid 1"/>
    <w:basedOn w:val="a4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4"/>
    <w:semiHidden/>
    <w:rsid w:val="00A365A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4"/>
    <w:semiHidden/>
    <w:rsid w:val="00A365A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4"/>
    <w:semiHidden/>
    <w:rsid w:val="00A365A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4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4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4"/>
    <w:semiHidden/>
    <w:rsid w:val="00A365A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semiHidden/>
    <w:rsid w:val="00A365A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Contemporary"/>
    <w:basedOn w:val="a4"/>
    <w:semiHidden/>
    <w:rsid w:val="00A365A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6">
    <w:name w:val="List"/>
    <w:basedOn w:val="a2"/>
    <w:semiHidden/>
    <w:rsid w:val="00A365AD"/>
    <w:pPr>
      <w:ind w:left="283" w:hanging="283"/>
    </w:pPr>
  </w:style>
  <w:style w:type="paragraph" w:styleId="2c">
    <w:name w:val="List 2"/>
    <w:basedOn w:val="a2"/>
    <w:semiHidden/>
    <w:rsid w:val="00A365AD"/>
    <w:pPr>
      <w:ind w:left="566" w:hanging="283"/>
    </w:pPr>
  </w:style>
  <w:style w:type="paragraph" w:styleId="39">
    <w:name w:val="List 3"/>
    <w:basedOn w:val="a2"/>
    <w:semiHidden/>
    <w:rsid w:val="00A365AD"/>
    <w:pPr>
      <w:ind w:left="849" w:hanging="283"/>
    </w:pPr>
  </w:style>
  <w:style w:type="paragraph" w:styleId="45">
    <w:name w:val="List 4"/>
    <w:basedOn w:val="a2"/>
    <w:semiHidden/>
    <w:rsid w:val="00A365AD"/>
    <w:pPr>
      <w:ind w:left="1132" w:hanging="283"/>
    </w:pPr>
  </w:style>
  <w:style w:type="paragraph" w:styleId="54">
    <w:name w:val="List 5"/>
    <w:basedOn w:val="a2"/>
    <w:semiHidden/>
    <w:rsid w:val="00A365AD"/>
    <w:pPr>
      <w:ind w:left="1415" w:hanging="283"/>
    </w:pPr>
  </w:style>
  <w:style w:type="table" w:styleId="aff7">
    <w:name w:val="Table Professional"/>
    <w:basedOn w:val="a4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2"/>
    <w:semiHidden/>
    <w:rsid w:val="00A365AD"/>
    <w:rPr>
      <w:rFonts w:ascii="Courier New" w:hAnsi="Courier New" w:cs="Courier New"/>
    </w:rPr>
  </w:style>
  <w:style w:type="numbering" w:styleId="a1">
    <w:name w:val="Outline List 3"/>
    <w:basedOn w:val="a5"/>
    <w:semiHidden/>
    <w:rsid w:val="00A365AD"/>
    <w:pPr>
      <w:numPr>
        <w:numId w:val="63"/>
      </w:numPr>
    </w:pPr>
  </w:style>
  <w:style w:type="table" w:styleId="18">
    <w:name w:val="Table Columns 1"/>
    <w:basedOn w:val="a4"/>
    <w:semiHidden/>
    <w:rsid w:val="00A365A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A365A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rsid w:val="00A365A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A365A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A365A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8">
    <w:name w:val="Strong"/>
    <w:basedOn w:val="a3"/>
    <w:qFormat/>
    <w:rsid w:val="00A365AD"/>
    <w:rPr>
      <w:b/>
      <w:bCs/>
    </w:rPr>
  </w:style>
  <w:style w:type="table" w:styleId="-10">
    <w:name w:val="Table List 1"/>
    <w:basedOn w:val="a4"/>
    <w:semiHidden/>
    <w:rsid w:val="00A365A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A365A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A365A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A365A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A365A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9">
    <w:name w:val="Plain Text"/>
    <w:basedOn w:val="a2"/>
    <w:semiHidden/>
    <w:rsid w:val="00A365AD"/>
    <w:rPr>
      <w:rFonts w:ascii="Courier New" w:hAnsi="Courier New" w:cs="Courier New"/>
    </w:rPr>
  </w:style>
  <w:style w:type="table" w:styleId="affa">
    <w:name w:val="Table Theme"/>
    <w:basedOn w:val="a4"/>
    <w:semiHidden/>
    <w:rsid w:val="00A365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Colorful 1"/>
    <w:basedOn w:val="a4"/>
    <w:semiHidden/>
    <w:rsid w:val="00A365A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semiHidden/>
    <w:rsid w:val="00A365A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A365A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b">
    <w:name w:val="Block Text"/>
    <w:basedOn w:val="a2"/>
    <w:semiHidden/>
    <w:rsid w:val="00A365AD"/>
    <w:pPr>
      <w:spacing w:after="120"/>
      <w:ind w:left="1440" w:right="1440"/>
    </w:pPr>
  </w:style>
  <w:style w:type="character" w:styleId="HTML8">
    <w:name w:val="HTML Cite"/>
    <w:basedOn w:val="a3"/>
    <w:semiHidden/>
    <w:rsid w:val="00A365AD"/>
    <w:rPr>
      <w:i/>
      <w:iCs/>
    </w:rPr>
  </w:style>
  <w:style w:type="paragraph" w:styleId="affc">
    <w:name w:val="Message Header"/>
    <w:basedOn w:val="a2"/>
    <w:semiHidden/>
    <w:rsid w:val="00A365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d">
    <w:name w:val="E-mail Signature"/>
    <w:basedOn w:val="a2"/>
    <w:semiHidden/>
    <w:rsid w:val="00A365AD"/>
  </w:style>
  <w:style w:type="paragraph" w:styleId="2f">
    <w:name w:val="toc 2"/>
    <w:basedOn w:val="a2"/>
    <w:next w:val="a2"/>
    <w:autoRedefine/>
    <w:uiPriority w:val="39"/>
    <w:rsid w:val="00C6168F"/>
    <w:pPr>
      <w:ind w:left="200"/>
    </w:pPr>
  </w:style>
  <w:style w:type="paragraph" w:styleId="3c">
    <w:name w:val="toc 3"/>
    <w:basedOn w:val="a2"/>
    <w:next w:val="a2"/>
    <w:autoRedefine/>
    <w:uiPriority w:val="39"/>
    <w:rsid w:val="00C6168F"/>
    <w:pPr>
      <w:ind w:left="400"/>
    </w:pPr>
  </w:style>
  <w:style w:type="paragraph" w:styleId="affe">
    <w:name w:val="List Paragraph"/>
    <w:basedOn w:val="a2"/>
    <w:uiPriority w:val="34"/>
    <w:qFormat/>
    <w:rsid w:val="00153B37"/>
    <w:pPr>
      <w:ind w:left="720"/>
      <w:contextualSpacing/>
    </w:pPr>
  </w:style>
  <w:style w:type="paragraph" w:styleId="afff">
    <w:name w:val="TOC Heading"/>
    <w:basedOn w:val="1"/>
    <w:next w:val="a2"/>
    <w:uiPriority w:val="39"/>
    <w:unhideWhenUsed/>
    <w:qFormat/>
    <w:rsid w:val="00BB57C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9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D2BAB-74AA-4136-A2AC-24C8F00F9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49</Pages>
  <Words>11861</Words>
  <Characters>67609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Титульный лист </vt:lpstr>
    </vt:vector>
  </TitlesOfParts>
  <Company>ОАО"ИТРКК"</Company>
  <LinksUpToDate>false</LinksUpToDate>
  <CharactersWithSpaces>79312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Титульный лист </dc:title>
  <dc:subject/>
  <dc:creator>Архив</dc:creator>
  <cp:keywords/>
  <dc:description/>
  <cp:lastModifiedBy>Юлия</cp:lastModifiedBy>
  <cp:revision>33</cp:revision>
  <cp:lastPrinted>2009-02-17T15:15:00Z</cp:lastPrinted>
  <dcterms:created xsi:type="dcterms:W3CDTF">2009-02-13T09:47:00Z</dcterms:created>
  <dcterms:modified xsi:type="dcterms:W3CDTF">2011-08-15T10:04:00Z</dcterms:modified>
</cp:coreProperties>
</file>