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7E70DF" w:rsidRPr="00142A00" w:rsidTr="009F71F7">
        <w:trPr>
          <w:trHeight w:val="14194"/>
        </w:trPr>
        <w:tc>
          <w:tcPr>
            <w:tcW w:w="9781" w:type="dxa"/>
          </w:tcPr>
          <w:p w:rsidR="003060CB" w:rsidRPr="00ED7E3E" w:rsidRDefault="003060CB" w:rsidP="003060CB">
            <w:pPr>
              <w:pStyle w:val="1"/>
              <w:suppressAutoHyphens/>
              <w:spacing w:before="0"/>
              <w:rPr>
                <w:bCs w:val="0"/>
                <w:spacing w:val="0"/>
                <w:szCs w:val="28"/>
                <w:lang w:val="ru-RU"/>
              </w:rPr>
            </w:pPr>
            <w:r w:rsidRPr="00ED7E3E">
              <w:rPr>
                <w:bCs w:val="0"/>
                <w:spacing w:val="0"/>
                <w:szCs w:val="28"/>
                <w:lang w:val="ru-RU"/>
              </w:rPr>
              <w:t>ЗАКЛЮЧЕНИЕ</w:t>
            </w:r>
            <w:r w:rsidRPr="00ED7E3E">
              <w:rPr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AA0E01" w:rsidRDefault="003060CB" w:rsidP="00D079A2">
            <w:pPr>
              <w:pStyle w:val="a5"/>
              <w:suppressAutoHyphens/>
              <w:spacing w:after="0"/>
              <w:ind w:left="284"/>
              <w:jc w:val="center"/>
              <w:rPr>
                <w:lang w:val="ru-RU"/>
              </w:rPr>
            </w:pPr>
            <w:r w:rsidRPr="00AC6171">
              <w:rPr>
                <w:color w:val="000000"/>
                <w:lang w:val="ru-RU"/>
              </w:rPr>
              <w:t xml:space="preserve">проекта постановления администрации муниципального образования Ейский район </w:t>
            </w:r>
            <w:r w:rsidR="00AA0E01" w:rsidRPr="00ED7E3E">
              <w:rPr>
                <w:bCs/>
                <w:lang w:val="ru-RU"/>
              </w:rPr>
              <w:t>«</w:t>
            </w:r>
            <w:r w:rsidR="00AA0E01" w:rsidRPr="00AA0E01">
              <w:rPr>
                <w:lang w:val="ru-RU"/>
              </w:rPr>
              <w:t xml:space="preserve">Об утверждении типовых форм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район, шкалы для оценки критериев при проведении оценки и сопоставления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</w:t>
            </w:r>
          </w:p>
          <w:p w:rsidR="003060CB" w:rsidRPr="00ED7E3E" w:rsidRDefault="00AA0E01" w:rsidP="00D079A2">
            <w:pPr>
              <w:pStyle w:val="a5"/>
              <w:suppressAutoHyphens/>
              <w:spacing w:after="0"/>
              <w:ind w:left="284"/>
              <w:jc w:val="center"/>
              <w:rPr>
                <w:color w:val="000000"/>
                <w:lang w:val="ru-RU"/>
              </w:rPr>
            </w:pPr>
            <w:r w:rsidRPr="00AA0E01">
              <w:rPr>
                <w:lang w:val="ru-RU"/>
              </w:rPr>
              <w:t>в границах двух и более поселений, находящихся в границах муниципального образования Ейский район</w:t>
            </w:r>
            <w:r w:rsidRPr="00ED7E3E">
              <w:rPr>
                <w:bCs/>
                <w:lang w:val="ru-RU"/>
              </w:rPr>
              <w:t>»</w:t>
            </w:r>
          </w:p>
          <w:p w:rsidR="003060CB" w:rsidRDefault="003060CB" w:rsidP="003060C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9F71F7" w:rsidRPr="00956812" w:rsidRDefault="009F71F7" w:rsidP="003060C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3060CB" w:rsidRPr="00881585" w:rsidRDefault="003060CB" w:rsidP="003060CB">
            <w:pPr>
              <w:pStyle w:val="a5"/>
              <w:suppressAutoHyphens/>
              <w:spacing w:after="0"/>
              <w:ind w:left="0" w:firstLine="743"/>
              <w:jc w:val="both"/>
              <w:rPr>
                <w:color w:val="000000"/>
                <w:lang w:val="ru-RU"/>
              </w:rPr>
            </w:pPr>
            <w:r w:rsidRPr="00881585">
              <w:rPr>
                <w:color w:val="000000"/>
                <w:lang w:val="ru-RU"/>
              </w:rPr>
              <w:t>Управление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экономики, инвестиций и промышленности администрации муниципального образования Ейский район как уполномоченны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орган</w:t>
            </w:r>
            <w:r>
              <w:rPr>
                <w:color w:val="000000"/>
                <w:lang w:val="ru-RU"/>
              </w:rPr>
              <w:t>ом</w:t>
            </w:r>
            <w:r w:rsidRPr="00881585">
              <w:rPr>
                <w:color w:val="000000"/>
                <w:lang w:val="ru-RU"/>
              </w:rPr>
              <w:t xml:space="preserve"> по проведению оценки регулирующего воздействия проектов муниципальных нормативных правовых актов муниципального образования Ейский район рассмотре</w:t>
            </w:r>
            <w:r>
              <w:rPr>
                <w:color w:val="000000"/>
                <w:lang w:val="ru-RU"/>
              </w:rPr>
              <w:t>н</w:t>
            </w:r>
            <w:r w:rsidRPr="00881585">
              <w:rPr>
                <w:color w:val="000000"/>
                <w:lang w:val="ru-RU"/>
              </w:rPr>
              <w:t xml:space="preserve"> поступивший </w:t>
            </w:r>
            <w:r w:rsidR="00AA0E01">
              <w:rPr>
                <w:color w:val="000000"/>
                <w:lang w:val="ru-RU"/>
              </w:rPr>
              <w:t>31 мая</w:t>
            </w:r>
            <w:r w:rsidR="00D079A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201</w:t>
            </w:r>
            <w:r w:rsidR="00D079A2">
              <w:rPr>
                <w:color w:val="000000"/>
                <w:lang w:val="ru-RU"/>
              </w:rPr>
              <w:t xml:space="preserve">9 </w:t>
            </w:r>
            <w:r w:rsidRPr="00881585">
              <w:rPr>
                <w:color w:val="000000"/>
                <w:lang w:val="ru-RU"/>
              </w:rPr>
              <w:t>года проект постановления администрации муниципального образования Ейский район</w:t>
            </w:r>
            <w:r>
              <w:rPr>
                <w:color w:val="000000"/>
                <w:lang w:val="ru-RU"/>
              </w:rPr>
              <w:t xml:space="preserve"> </w:t>
            </w:r>
            <w:r w:rsidR="00ED7E3E" w:rsidRPr="00ED7E3E">
              <w:rPr>
                <w:bCs/>
                <w:lang w:val="ru-RU"/>
              </w:rPr>
              <w:t>«</w:t>
            </w:r>
            <w:r w:rsidR="00AA0E01" w:rsidRPr="00AA0E01">
              <w:rPr>
                <w:lang w:val="ru-RU"/>
              </w:rPr>
              <w:t>Об утверждении типовых форм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район, шкалы для оценки критериев при проведении оценки и сопоставления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="00ED7E3E" w:rsidRPr="00ED7E3E">
              <w:rPr>
                <w:bCs/>
                <w:lang w:val="ru-RU"/>
              </w:rPr>
              <w:t>»</w:t>
            </w:r>
            <w:r w:rsidRPr="00956812">
              <w:rPr>
                <w:color w:val="000000"/>
                <w:lang w:val="ru-RU"/>
              </w:rPr>
              <w:t xml:space="preserve"> </w:t>
            </w:r>
            <w:r w:rsidRPr="00881585">
              <w:rPr>
                <w:color w:val="000000"/>
                <w:lang w:val="ru-RU"/>
              </w:rPr>
              <w:t xml:space="preserve">(далее </w:t>
            </w:r>
            <w:r>
              <w:rPr>
                <w:color w:val="000000"/>
                <w:lang w:val="ru-RU"/>
              </w:rPr>
              <w:t>–</w:t>
            </w:r>
            <w:r w:rsidRPr="00881585">
              <w:rPr>
                <w:color w:val="000000"/>
                <w:lang w:val="ru-RU"/>
              </w:rPr>
              <w:t xml:space="preserve"> Проект), направленный для подготовки настоящего Заключения</w:t>
            </w:r>
            <w:r>
              <w:rPr>
                <w:color w:val="000000"/>
                <w:lang w:val="ru-RU"/>
              </w:rPr>
              <w:t xml:space="preserve"> </w:t>
            </w:r>
            <w:r w:rsidR="00AA0E01">
              <w:rPr>
                <w:color w:val="000000"/>
                <w:lang w:val="ru-RU"/>
              </w:rPr>
              <w:t>отделом транспорта и связи</w:t>
            </w:r>
            <w:r w:rsidR="00ED7E3E" w:rsidRPr="0088158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администрации муниципального образования Ейский район (далее – Разработчик)</w:t>
            </w:r>
            <w:r w:rsidRPr="00881585">
              <w:rPr>
                <w:color w:val="000000"/>
                <w:lang w:val="ru-RU"/>
              </w:rPr>
              <w:t>, и сообщает следующее.</w:t>
            </w:r>
          </w:p>
          <w:p w:rsidR="003060CB" w:rsidRPr="00881585" w:rsidRDefault="009F71F7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 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муниципального об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Ейский район, утвержде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нного постановлением администрации муниципального образования Ейский район от                             31 октября 2016 года № 513, с учетом изменений,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внесенных 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3 февраля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40,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постановлением администрации 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апреля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217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Порядок), П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роект подлежит проведению оценки регулирующего воздействия.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становлено, что при подготовке П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роекта требования Порядка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соблюдены.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Проект направлен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для проведения оценки регулирующего воздействия впервые.</w:t>
            </w:r>
          </w:p>
          <w:p w:rsidR="003060CB" w:rsidRPr="00443874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</w:t>
            </w:r>
            <w:r w:rsidRPr="0044387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060CB" w:rsidRPr="00AA0E01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принятие постановления администрации муниципального образования Ейский район </w:t>
            </w:r>
            <w:r w:rsidR="00AA0E01" w:rsidRPr="00AA0E01">
              <w:rPr>
                <w:rFonts w:ascii="Times New Roman" w:hAnsi="Times New Roman"/>
                <w:bCs/>
              </w:rPr>
              <w:t>«</w:t>
            </w:r>
            <w:r w:rsidR="00AA0E01" w:rsidRPr="00AA0E01">
              <w:rPr>
                <w:rFonts w:ascii="Times New Roman" w:hAnsi="Times New Roman"/>
                <w:sz w:val="28"/>
                <w:szCs w:val="28"/>
              </w:rPr>
              <w:t>Об утверждении типовых форм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район, шкалы для оценки критериев при проведении оценки и сопоставления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="00AA0E01" w:rsidRPr="00AA0E01">
              <w:rPr>
                <w:rFonts w:ascii="Times New Roman" w:hAnsi="Times New Roman"/>
                <w:bCs/>
              </w:rPr>
              <w:t>»</w:t>
            </w:r>
            <w:r w:rsidRPr="00AA0E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Pr="00ED7E3E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В качестве альтернативного ва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рианта правового регулирования Р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азработчиком рассмотрен только один вариант – непринятие постановления администрации муниципального образования Ейский </w:t>
            </w:r>
            <w:r w:rsidR="00ED7E3E" w:rsidRPr="00ED7E3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A0E01" w:rsidRPr="00AA0E01">
              <w:rPr>
                <w:rFonts w:ascii="Times New Roman" w:hAnsi="Times New Roman"/>
                <w:sz w:val="28"/>
                <w:szCs w:val="28"/>
              </w:rPr>
              <w:t>Об утверждении типовых форм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район, шкалы для оценки критериев при проведении оценки и сопоставления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="00AA0E01" w:rsidRPr="00AA0E01">
              <w:rPr>
                <w:rFonts w:ascii="Times New Roman" w:hAnsi="Times New Roman"/>
                <w:bCs/>
              </w:rPr>
              <w:t>»</w:t>
            </w:r>
            <w:r w:rsidRPr="00AA0E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3060CB" w:rsidRPr="00881585" w:rsidRDefault="00901228" w:rsidP="00901228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отчёта, и установлено следующее: 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проблема регулирующим органом сформулирована верно;</w:t>
            </w:r>
          </w:p>
          <w:p w:rsidR="00ED7E3E" w:rsidRPr="00AA0E01" w:rsidRDefault="003060CB" w:rsidP="00AA0E01">
            <w:pPr>
              <w:tabs>
                <w:tab w:val="left" w:pos="709"/>
                <w:tab w:val="left" w:pos="851"/>
              </w:tabs>
              <w:suppressAutoHyphens/>
              <w:spacing w:line="16" w:lineRule="atLeast"/>
              <w:ind w:left="-108" w:right="-108" w:firstLine="851"/>
              <w:contextualSpacing/>
              <w:jc w:val="both"/>
              <w:rPr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 xml:space="preserve">определены потенциальные адресаты предлагаемого правового регулирования: </w:t>
            </w:r>
            <w:r w:rsidR="00AA0E01" w:rsidRPr="00AA0E01">
              <w:rPr>
                <w:sz w:val="28"/>
                <w:szCs w:val="28"/>
              </w:rPr>
              <w:t>юридические лица, индивидуальные предприниматели, участники договора простого товарищества, осуществляющие (планирующие осуществлять) регулярные пассажирские перевозки на муниципальных маршрутах регулярного сообщения, имеющие лицензию на осуществление пассажирских перевозок</w:t>
            </w:r>
            <w:r w:rsidR="00901228" w:rsidRPr="00AA0E01">
              <w:rPr>
                <w:bCs/>
                <w:sz w:val="28"/>
                <w:szCs w:val="28"/>
              </w:rPr>
              <w:t>;</w:t>
            </w:r>
          </w:p>
          <w:p w:rsidR="003060CB" w:rsidRPr="00ED7E3E" w:rsidRDefault="00ED7E3E" w:rsidP="00ED7E3E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</w:t>
            </w:r>
            <w:r w:rsidRPr="00ED7E3E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оличественная</w:t>
            </w:r>
            <w:r w:rsidRPr="00ED7E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оценка потенциальных участников общественных отношений не поддается оценке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связи с заявительным характером</w:t>
            </w:r>
            <w:r w:rsidR="003060CB" w:rsidRPr="00ED7E3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предлагаемого правового регулирования направлены на решение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выявленной проблемы;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достижения заявленных целей правового регулирования – </w:t>
            </w:r>
            <w:r w:rsidR="00956812">
              <w:rPr>
                <w:rFonts w:ascii="Times New Roman" w:hAnsi="Times New Roman"/>
                <w:color w:val="000000"/>
                <w:sz w:val="28"/>
                <w:szCs w:val="28"/>
              </w:rPr>
              <w:t>с момента вступления в силу постановления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мониторинга достижения целей предлагаемого правового регулирования не требуется;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регулирования, отсутствуют;</w:t>
            </w:r>
          </w:p>
          <w:p w:rsidR="003060CB" w:rsidRPr="00F03431" w:rsidRDefault="003060CB" w:rsidP="00F03431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E21BB9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потенциальных адресатов предлагаемого правового регулирования предполагаются</w:t>
            </w:r>
            <w:r w:rsidR="00F03431" w:rsidRPr="00E21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r w:rsidR="00F03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расходов на </w:t>
            </w:r>
            <w:r w:rsidR="00F03431" w:rsidRPr="00F03431">
              <w:rPr>
                <w:rFonts w:ascii="Times New Roman" w:hAnsi="Times New Roman"/>
                <w:sz w:val="28"/>
                <w:szCs w:val="28"/>
              </w:rPr>
              <w:t>п</w:t>
            </w:r>
            <w:r w:rsidR="00F03431">
              <w:rPr>
                <w:rFonts w:ascii="Times New Roman" w:hAnsi="Times New Roman"/>
                <w:sz w:val="28"/>
                <w:szCs w:val="28"/>
              </w:rPr>
              <w:t>одготовку</w:t>
            </w:r>
            <w:r w:rsidR="00F03431" w:rsidRPr="00F03431">
              <w:rPr>
                <w:rFonts w:ascii="Times New Roman" w:hAnsi="Times New Roman"/>
                <w:sz w:val="28"/>
                <w:szCs w:val="28"/>
              </w:rPr>
              <w:t xml:space="preserve"> пакета документов, предоставляемого для участия в </w:t>
            </w:r>
            <w:r w:rsidR="00AA0E01">
              <w:rPr>
                <w:rFonts w:ascii="Times New Roman" w:hAnsi="Times New Roman"/>
                <w:sz w:val="28"/>
                <w:szCs w:val="28"/>
              </w:rPr>
              <w:t>открытом конкурсе</w:t>
            </w:r>
            <w:r w:rsidRPr="00E21BB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местного бюджета (бюджета муниципального образования Ейский район), связанные с введением предлагаемого правового регулирования, отсутствуют;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бюджета (бюджета муниципального образования Ейский район), связанные с введением предлагаемого правового регулирования,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предполагаются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мнению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азработчика, риски введения предлагаемого правового регулирования отсутствуют.</w:t>
            </w:r>
          </w:p>
          <w:p w:rsidR="00901228" w:rsidRPr="00956812" w:rsidRDefault="00901228" w:rsidP="00901228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901228">
              <w:rPr>
                <w:color w:val="000000"/>
                <w:sz w:val="28"/>
                <w:szCs w:val="28"/>
              </w:rPr>
      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D03159" w:rsidRDefault="00D03159" w:rsidP="003060CB">
            <w:pPr>
              <w:ind w:right="-250" w:firstLine="743"/>
              <w:rPr>
                <w:color w:val="000000"/>
                <w:sz w:val="28"/>
                <w:szCs w:val="28"/>
              </w:rPr>
            </w:pPr>
          </w:p>
          <w:p w:rsidR="003060CB" w:rsidRPr="00881585" w:rsidRDefault="003060CB" w:rsidP="003060CB">
            <w:pPr>
              <w:ind w:right="-250" w:firstLine="743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 xml:space="preserve">В соответствии с Порядком установлено следующее: </w:t>
            </w:r>
          </w:p>
          <w:p w:rsidR="003060CB" w:rsidRPr="0026594F" w:rsidRDefault="003060CB" w:rsidP="003060CB">
            <w:pPr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 w:rsidRPr="0026594F">
              <w:rPr>
                <w:color w:val="000000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</w:t>
            </w:r>
            <w:r w:rsidR="0026594F">
              <w:rPr>
                <w:color w:val="000000"/>
                <w:sz w:val="28"/>
                <w:szCs w:val="28"/>
              </w:rPr>
              <w:t xml:space="preserve">: </w:t>
            </w:r>
            <w:r w:rsidR="00AA0E01" w:rsidRPr="00AA0E01">
              <w:rPr>
                <w:sz w:val="28"/>
                <w:szCs w:val="28"/>
              </w:rPr>
              <w:t>юридические лица, индивидуальные предприниматели, участники договора простого товарищества, осуществляющие (планирующие осуществлять) регулярные пассажирские перевозки на муниципальных маршрутах регулярного сообщения, имеющие лицензию на осуществление пассажирских перевозок</w:t>
            </w:r>
            <w:r w:rsidRPr="0026594F">
              <w:rPr>
                <w:color w:val="000000"/>
                <w:sz w:val="28"/>
                <w:szCs w:val="28"/>
              </w:rPr>
              <w:t>.</w:t>
            </w:r>
          </w:p>
          <w:p w:rsidR="003060CB" w:rsidRPr="00956812" w:rsidRDefault="003060CB" w:rsidP="003060CB">
            <w:pPr>
              <w:tabs>
                <w:tab w:val="left" w:pos="69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956812">
              <w:rPr>
                <w:color w:val="000000"/>
                <w:sz w:val="28"/>
                <w:szCs w:val="28"/>
              </w:rPr>
              <w:t xml:space="preserve">          Количественная оценка потенциальных участников общественных отношений  </w:t>
            </w:r>
            <w:r w:rsidR="00BC4C1C" w:rsidRPr="00ED7E3E">
              <w:rPr>
                <w:color w:val="000000"/>
                <w:sz w:val="28"/>
                <w:szCs w:val="28"/>
              </w:rPr>
              <w:t xml:space="preserve">не поддается оценке в </w:t>
            </w:r>
            <w:r w:rsidR="00BC4C1C">
              <w:rPr>
                <w:color w:val="000000"/>
                <w:sz w:val="28"/>
                <w:szCs w:val="28"/>
              </w:rPr>
              <w:t>связи с заявительным характером</w:t>
            </w:r>
            <w:r w:rsidRPr="00956812">
              <w:rPr>
                <w:color w:val="000000"/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/>
              <w:ind w:left="34" w:right="40" w:firstLine="709"/>
              <w:rPr>
                <w:sz w:val="28"/>
                <w:szCs w:val="28"/>
              </w:rPr>
            </w:pPr>
            <w:r w:rsidRPr="0035148E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>а</w:t>
            </w:r>
            <w:r w:rsidRPr="0035148E">
              <w:rPr>
                <w:sz w:val="28"/>
                <w:szCs w:val="28"/>
              </w:rPr>
              <w:t xml:space="preserve">, на решение которой направлено предлагаемое </w:t>
            </w:r>
            <w:r>
              <w:rPr>
                <w:sz w:val="28"/>
                <w:szCs w:val="28"/>
              </w:rPr>
              <w:t xml:space="preserve">проектом </w:t>
            </w:r>
            <w:r w:rsidRPr="0035148E">
              <w:rPr>
                <w:sz w:val="28"/>
                <w:szCs w:val="28"/>
              </w:rPr>
              <w:t xml:space="preserve">правовое регулирование, </w:t>
            </w:r>
            <w:r w:rsidR="0026594F">
              <w:rPr>
                <w:sz w:val="28"/>
                <w:szCs w:val="28"/>
              </w:rPr>
              <w:t>заключается в следующем:</w:t>
            </w:r>
          </w:p>
          <w:p w:rsidR="005C0AB2" w:rsidRDefault="00D331D2" w:rsidP="005C0AB2">
            <w:pPr>
              <w:tabs>
                <w:tab w:val="left" w:pos="709"/>
              </w:tabs>
              <w:suppressAutoHyphens/>
              <w:ind w:right="-108" w:firstLine="318"/>
              <w:contextualSpacing/>
              <w:jc w:val="both"/>
              <w:rPr>
                <w:sz w:val="28"/>
                <w:szCs w:val="28"/>
              </w:rPr>
            </w:pPr>
            <w:r w:rsidRPr="00AA0E01">
              <w:rPr>
                <w:color w:val="000000"/>
                <w:sz w:val="28"/>
                <w:szCs w:val="28"/>
              </w:rPr>
              <w:t xml:space="preserve">      </w:t>
            </w:r>
            <w:r w:rsidR="005C0AB2" w:rsidRPr="00AA0E01">
              <w:rPr>
                <w:sz w:val="28"/>
                <w:szCs w:val="28"/>
              </w:rPr>
              <w:t xml:space="preserve">обеспечение актуализации, систематизации и упорядочивания нормативных правовых актов администрации муниципального образования Ейский район, разработанных в пределах своей компетенции в рамках действующего краевого и федерального законодательства в области транспортного обслуживания населения для обеспечения возможности осуществления и разграничения полномочий организатора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границах </w:t>
            </w:r>
            <w:r w:rsidR="005C0AB2" w:rsidRPr="00AA0E01">
              <w:rPr>
                <w:sz w:val="28"/>
                <w:szCs w:val="28"/>
              </w:rPr>
              <w:lastRenderedPageBreak/>
              <w:t>одного сельского поселения, в границах двух и более поселений, находящихся в границах муниципального образования Ейский район.</w:t>
            </w:r>
            <w:r w:rsidR="005C0AB2">
              <w:rPr>
                <w:sz w:val="28"/>
                <w:szCs w:val="28"/>
              </w:rPr>
              <w:t xml:space="preserve"> </w:t>
            </w:r>
          </w:p>
          <w:p w:rsidR="005C0AB2" w:rsidRDefault="005C0AB2" w:rsidP="005C0AB2">
            <w:pPr>
              <w:tabs>
                <w:tab w:val="left" w:pos="709"/>
              </w:tabs>
              <w:suppressAutoHyphens/>
              <w:ind w:right="-108" w:firstLine="318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Принятие</w:t>
            </w:r>
            <w:r w:rsidRPr="00AA0E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0E01">
              <w:rPr>
                <w:sz w:val="28"/>
                <w:szCs w:val="28"/>
              </w:rPr>
              <w:t>типовых форм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 обусловлен</w:t>
            </w:r>
            <w:r>
              <w:rPr>
                <w:sz w:val="28"/>
                <w:szCs w:val="28"/>
              </w:rPr>
              <w:t>о</w:t>
            </w:r>
            <w:r w:rsidRPr="00AA0E01">
              <w:rPr>
                <w:sz w:val="28"/>
                <w:szCs w:val="28"/>
              </w:rPr>
              <w:t xml:space="preserve"> необходимостью достижения наибольшей эффективности при исполнении организатором открытого конкурса требований, предусмотренных Федеральным законом </w:t>
            </w:r>
            <w:r>
              <w:rPr>
                <w:sz w:val="28"/>
                <w:szCs w:val="28"/>
              </w:rPr>
              <w:t xml:space="preserve">              </w:t>
            </w:r>
            <w:r w:rsidRPr="00AA0E01">
              <w:rPr>
                <w:sz w:val="28"/>
                <w:szCs w:val="28"/>
              </w:rPr>
              <w:t>№ 220-ФЗ при организации и проведении процедуры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район, а также в целях установления единых требований (форм конкурсной документации) к информации, предоставляемой участниками открытого конкурса для участия в открытом конкурсе.</w:t>
            </w:r>
            <w:r>
              <w:rPr>
                <w:sz w:val="28"/>
                <w:szCs w:val="28"/>
              </w:rPr>
              <w:t xml:space="preserve"> </w:t>
            </w:r>
          </w:p>
          <w:p w:rsidR="005C0AB2" w:rsidRPr="00D03159" w:rsidRDefault="005C0AB2" w:rsidP="005C0AB2">
            <w:pPr>
              <w:suppressAutoHyphens/>
              <w:ind w:right="-108" w:firstLine="743"/>
              <w:contextualSpacing/>
              <w:jc w:val="both"/>
              <w:rPr>
                <w:sz w:val="28"/>
                <w:szCs w:val="28"/>
              </w:rPr>
            </w:pPr>
            <w:r w:rsidRPr="00AA0E01">
              <w:rPr>
                <w:rFonts w:eastAsia="Calibri"/>
                <w:sz w:val="28"/>
                <w:szCs w:val="28"/>
                <w:lang w:eastAsia="en-US"/>
              </w:rPr>
              <w:t>Федеральным законом № 480–ФЗ внесены изменения в Федеральный закон № 220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A0E01">
              <w:rPr>
                <w:rFonts w:eastAsia="Calibri"/>
                <w:sz w:val="28"/>
                <w:szCs w:val="28"/>
                <w:lang w:eastAsia="en-US"/>
              </w:rPr>
              <w:t>ФЗ в части изменения редакции части 6 статьи 24 Федерального закона № 220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A0E01">
              <w:rPr>
                <w:rFonts w:eastAsia="Calibri"/>
                <w:sz w:val="28"/>
                <w:szCs w:val="28"/>
                <w:lang w:eastAsia="en-US"/>
              </w:rPr>
              <w:t>ФЗ, регламентирующей порядок определения победителя открытого конкурса в ходе проведения процедуры оценки и сопоставления заявок на участие в открытом конкурсе.</w:t>
            </w:r>
          </w:p>
          <w:p w:rsidR="005C0AB2" w:rsidRPr="00AA0E01" w:rsidRDefault="005C0AB2" w:rsidP="005C0AB2">
            <w:pPr>
              <w:widowControl w:val="0"/>
              <w:tabs>
                <w:tab w:val="left" w:pos="743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AA0E01">
              <w:rPr>
                <w:rFonts w:eastAsia="Calibri"/>
                <w:sz w:val="28"/>
                <w:szCs w:val="28"/>
                <w:lang w:eastAsia="en-US"/>
              </w:rPr>
              <w:t xml:space="preserve">Необходимость принятия </w:t>
            </w:r>
            <w:r w:rsidRPr="00AA0E01">
              <w:rPr>
                <w:sz w:val="28"/>
                <w:szCs w:val="28"/>
              </w:rPr>
              <w:t>шкалы для оценки критериев при проведении оценки и сопоставления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район, приведенной в соответствие изменениям, внесенным в Федеральный закон № 220-ФЗ обусловлена применением организатором открытого конкурса балльной системы оценки критериев при проведении оценки и сопоставления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район.</w:t>
            </w:r>
          </w:p>
          <w:p w:rsidR="00BC4C1C" w:rsidRPr="00BC4C1C" w:rsidRDefault="00BC4C1C" w:rsidP="00AA0E01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C4C1C">
              <w:rPr>
                <w:sz w:val="28"/>
                <w:szCs w:val="28"/>
              </w:rPr>
              <w:t>На основании вышеизложенного, возникла необходимость в разработке данного проекта постановления муниципального образования Ейский район.</w:t>
            </w:r>
          </w:p>
          <w:p w:rsidR="003060CB" w:rsidRPr="00D03159" w:rsidRDefault="003060CB" w:rsidP="005C0AB2">
            <w:pPr>
              <w:pStyle w:val="af6"/>
              <w:numPr>
                <w:ilvl w:val="0"/>
                <w:numId w:val="17"/>
              </w:numPr>
              <w:tabs>
                <w:tab w:val="left" w:pos="694"/>
                <w:tab w:val="left" w:pos="1027"/>
              </w:tabs>
              <w:suppressAutoHyphens/>
              <w:ind w:left="0"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края, </w:t>
            </w:r>
            <w:r w:rsidR="00956812" w:rsidRPr="00F03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заключается </w:t>
            </w:r>
            <w:r w:rsidR="00D03159" w:rsidRPr="00D03159">
              <w:rPr>
                <w:rFonts w:ascii="Times New Roman" w:hAnsi="Times New Roman"/>
                <w:sz w:val="28"/>
                <w:szCs w:val="28"/>
              </w:rPr>
              <w:t xml:space="preserve">в повышении эффективности урегулирования процедуры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</w:t>
            </w:r>
            <w:r w:rsidR="00D03159" w:rsidRPr="00D03159">
              <w:rPr>
                <w:rFonts w:ascii="Times New Roman" w:hAnsi="Times New Roman"/>
                <w:sz w:val="28"/>
                <w:szCs w:val="28"/>
              </w:rPr>
              <w:lastRenderedPageBreak/>
              <w:t>в границах муниципального образования Ейский район путем актуализации, систематизации и упорядочивания нормативных правовых актов администрации муниципального образования Ейский район, разработанных в пределах своей компетенции в рамках действующего краевого и федерального законодательства, а также заключается в повышении качества пассажирских перевозок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 путем проведения оценки критериев при проведении открытого конкурса на право получения свидетельств об осуществлении перевозок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="00956812" w:rsidRPr="00D031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03159" w:rsidRDefault="00901228" w:rsidP="00D03159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3060CB" w:rsidRPr="00F03431">
              <w:rPr>
                <w:color w:val="000000"/>
                <w:sz w:val="28"/>
                <w:szCs w:val="28"/>
              </w:rPr>
              <w:t xml:space="preserve">Проектом предусмотрены положения, которыми </w:t>
            </w:r>
            <w:r w:rsidR="00F03431" w:rsidRPr="00F03431">
              <w:rPr>
                <w:color w:val="000000"/>
                <w:sz w:val="28"/>
                <w:szCs w:val="28"/>
              </w:rPr>
              <w:t>изменяется</w:t>
            </w:r>
            <w:r w:rsidR="003060CB" w:rsidRPr="00F03431">
              <w:rPr>
                <w:color w:val="000000"/>
                <w:sz w:val="28"/>
                <w:szCs w:val="28"/>
              </w:rPr>
              <w:t xml:space="preserve"> содержание прав и обязанностей потенциальных адресатов правового регулирования</w:t>
            </w:r>
            <w:r w:rsidR="00D03159" w:rsidRPr="00D03159">
              <w:rPr>
                <w:sz w:val="28"/>
                <w:szCs w:val="28"/>
              </w:rPr>
              <w:t>, осуществляющих (планирующих осуществлять) регулярные пассажирские перевозки на муниципальных маршрутах регулярного сообщения, имеющих лицензию на осуществление пассажирских перевозок, утвержд</w:t>
            </w:r>
            <w:r w:rsidR="005A46BA">
              <w:rPr>
                <w:sz w:val="28"/>
                <w:szCs w:val="28"/>
              </w:rPr>
              <w:t>аются</w:t>
            </w:r>
            <w:r w:rsidR="00D03159" w:rsidRPr="00D03159">
              <w:rPr>
                <w:sz w:val="28"/>
                <w:szCs w:val="28"/>
              </w:rPr>
              <w:t xml:space="preserve"> единые типовые формы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район, используемые организатором открытого конкурса (при проведении открытого конкурса), а также участниками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район. Указанные типовые формы, в том числе, регламентируют процедуру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 в соответствии с действующим законодательством. </w:t>
            </w:r>
            <w:r w:rsidR="00BD1B35">
              <w:rPr>
                <w:sz w:val="28"/>
                <w:szCs w:val="28"/>
              </w:rPr>
              <w:t xml:space="preserve">Проектом </w:t>
            </w:r>
            <w:r w:rsidR="00D03159" w:rsidRPr="00D03159">
              <w:rPr>
                <w:sz w:val="28"/>
                <w:szCs w:val="28"/>
              </w:rPr>
              <w:t>утверждает</w:t>
            </w:r>
            <w:r w:rsidR="00BD1B35">
              <w:rPr>
                <w:sz w:val="28"/>
                <w:szCs w:val="28"/>
              </w:rPr>
              <w:t>ся</w:t>
            </w:r>
            <w:r w:rsidR="00D03159" w:rsidRPr="00D03159">
              <w:rPr>
                <w:sz w:val="28"/>
                <w:szCs w:val="28"/>
              </w:rPr>
              <w:t xml:space="preserve"> балльн</w:t>
            </w:r>
            <w:r w:rsidR="00BD1B35">
              <w:rPr>
                <w:sz w:val="28"/>
                <w:szCs w:val="28"/>
              </w:rPr>
              <w:t>ая система</w:t>
            </w:r>
            <w:r w:rsidR="00D03159" w:rsidRPr="00D03159">
              <w:rPr>
                <w:sz w:val="28"/>
                <w:szCs w:val="28"/>
              </w:rPr>
              <w:t xml:space="preserve"> оценки критериев при проведении оценки и сопоставления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район.</w:t>
            </w:r>
          </w:p>
          <w:p w:rsidR="003060CB" w:rsidRPr="00B5378D" w:rsidRDefault="003060CB" w:rsidP="00B5378D">
            <w:pPr>
              <w:pStyle w:val="13"/>
              <w:suppressAutoHyphens/>
              <w:spacing w:before="0" w:after="0"/>
              <w:ind w:firstLine="743"/>
              <w:rPr>
                <w:sz w:val="28"/>
                <w:szCs w:val="28"/>
                <w:lang w:eastAsia="en-US"/>
              </w:rPr>
            </w:pPr>
            <w:r w:rsidRPr="00B5378D">
              <w:rPr>
                <w:sz w:val="28"/>
                <w:szCs w:val="28"/>
              </w:rPr>
              <w:t xml:space="preserve">Изменение содержания и порядка реализации полномочий администрации муниципального образования Ейский район в отношениях с потенциальными адресатами предусмотрено </w:t>
            </w:r>
            <w:r w:rsidR="00B5378D">
              <w:rPr>
                <w:sz w:val="28"/>
                <w:szCs w:val="28"/>
              </w:rPr>
              <w:t xml:space="preserve">в части </w:t>
            </w:r>
            <w:r w:rsidR="00613278">
              <w:rPr>
                <w:sz w:val="28"/>
                <w:szCs w:val="28"/>
              </w:rPr>
              <w:t xml:space="preserve">сбора заявок и </w:t>
            </w:r>
            <w:r w:rsidR="00B5378D">
              <w:rPr>
                <w:sz w:val="28"/>
                <w:szCs w:val="28"/>
              </w:rPr>
              <w:t>п</w:t>
            </w:r>
            <w:r w:rsidR="00B5378D">
              <w:rPr>
                <w:sz w:val="28"/>
                <w:szCs w:val="28"/>
                <w:lang w:eastAsia="en-US"/>
              </w:rPr>
              <w:t>роведения</w:t>
            </w:r>
            <w:r w:rsidR="00B5378D" w:rsidRPr="00B5378D">
              <w:rPr>
                <w:sz w:val="28"/>
                <w:szCs w:val="28"/>
                <w:lang w:eastAsia="en-US"/>
              </w:rPr>
              <w:t xml:space="preserve"> открытого конкурса на право получения свидетельств </w:t>
            </w:r>
            <w:r w:rsidR="00B5378D" w:rsidRPr="00B5378D">
              <w:rPr>
                <w:sz w:val="28"/>
                <w:szCs w:val="28"/>
              </w:rPr>
              <w:t xml:space="preserve">об осуществлении </w:t>
            </w:r>
            <w:r w:rsidR="00B5378D" w:rsidRPr="00B5378D">
              <w:rPr>
                <w:sz w:val="28"/>
                <w:szCs w:val="28"/>
              </w:rPr>
              <w:lastRenderedPageBreak/>
              <w:t>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="00B5378D" w:rsidRPr="00B5378D">
              <w:rPr>
                <w:sz w:val="28"/>
                <w:szCs w:val="28"/>
                <w:lang w:eastAsia="en-US"/>
              </w:rPr>
              <w:t>,</w:t>
            </w:r>
            <w:r w:rsidR="00B5378D">
              <w:rPr>
                <w:sz w:val="28"/>
                <w:szCs w:val="28"/>
                <w:lang w:eastAsia="en-US"/>
              </w:rPr>
              <w:t xml:space="preserve"> </w:t>
            </w:r>
            <w:r w:rsidR="00B5378D" w:rsidRPr="00B5378D">
              <w:rPr>
                <w:sz w:val="28"/>
                <w:szCs w:val="28"/>
                <w:lang w:eastAsia="en-US"/>
              </w:rPr>
              <w:t>сопоставлени</w:t>
            </w:r>
            <w:r w:rsidR="00B5378D">
              <w:rPr>
                <w:sz w:val="28"/>
                <w:szCs w:val="28"/>
                <w:lang w:eastAsia="en-US"/>
              </w:rPr>
              <w:t>я</w:t>
            </w:r>
            <w:r w:rsidR="00B5378D" w:rsidRPr="00B5378D">
              <w:rPr>
                <w:sz w:val="28"/>
                <w:szCs w:val="28"/>
                <w:lang w:eastAsia="en-US"/>
              </w:rPr>
              <w:t xml:space="preserve"> заявок на участие в открытом конкурсе на право получения свидетельств </w:t>
            </w:r>
            <w:r w:rsidR="00B5378D" w:rsidRPr="00B5378D">
              <w:rPr>
                <w:sz w:val="28"/>
                <w:szCs w:val="28"/>
              </w:rPr>
              <w:t>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Pr="00B5378D">
              <w:rPr>
                <w:sz w:val="28"/>
                <w:szCs w:val="28"/>
              </w:rPr>
              <w:t>.</w:t>
            </w:r>
          </w:p>
          <w:p w:rsidR="003060CB" w:rsidRPr="006C65D6" w:rsidRDefault="00901228" w:rsidP="003060CB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060CB" w:rsidRPr="006C65D6">
              <w:rPr>
                <w:sz w:val="28"/>
                <w:szCs w:val="28"/>
              </w:rPr>
              <w:t>Риски не достижения целей правового регулирования, а также возможные негативные последствия от введения правового регулирования для муниципального образо</w:t>
            </w:r>
            <w:r w:rsidR="00D331D2">
              <w:rPr>
                <w:sz w:val="28"/>
                <w:szCs w:val="28"/>
              </w:rPr>
              <w:t>вания Ейский район отсутствуют.</w:t>
            </w:r>
          </w:p>
          <w:p w:rsidR="003060CB" w:rsidRPr="007A5888" w:rsidRDefault="00901228" w:rsidP="00901228">
            <w:pPr>
              <w:pStyle w:val="af6"/>
              <w:tabs>
                <w:tab w:val="left" w:pos="743"/>
              </w:tabs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3060CB" w:rsidRPr="005156E6">
              <w:rPr>
                <w:rFonts w:ascii="Times New Roman" w:hAnsi="Times New Roman"/>
                <w:sz w:val="28"/>
                <w:szCs w:val="28"/>
              </w:rPr>
              <w:t xml:space="preserve">Расходы потенциальных адресатов предлагаемого правового регулирования </w:t>
            </w:r>
            <w:r w:rsidR="007A5888" w:rsidRPr="005156E6">
              <w:rPr>
                <w:rFonts w:ascii="Times New Roman" w:hAnsi="Times New Roman"/>
                <w:sz w:val="28"/>
                <w:szCs w:val="28"/>
              </w:rPr>
              <w:t>включают в себя информационные</w:t>
            </w:r>
            <w:r w:rsidR="003060CB" w:rsidRPr="005156E6">
              <w:rPr>
                <w:rFonts w:ascii="Times New Roman" w:hAnsi="Times New Roman"/>
                <w:sz w:val="28"/>
                <w:szCs w:val="28"/>
              </w:rPr>
              <w:t xml:space="preserve"> издержк</w:t>
            </w:r>
            <w:r w:rsidR="007A5888" w:rsidRPr="005156E6">
              <w:rPr>
                <w:rFonts w:ascii="Times New Roman" w:hAnsi="Times New Roman"/>
                <w:sz w:val="28"/>
                <w:szCs w:val="28"/>
              </w:rPr>
              <w:t>и</w:t>
            </w:r>
            <w:r w:rsidR="00B537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61ADB" w:rsidRPr="005156E6">
              <w:rPr>
                <w:rFonts w:ascii="Times New Roman" w:hAnsi="Times New Roman"/>
                <w:sz w:val="28"/>
                <w:szCs w:val="28"/>
              </w:rPr>
              <w:t xml:space="preserve">предполагаются в виде затрат на сбор, подготовку и представление </w:t>
            </w:r>
            <w:r w:rsidR="00B5378D" w:rsidRPr="00B5378D">
              <w:rPr>
                <w:rFonts w:ascii="Times New Roman" w:hAnsi="Times New Roman"/>
                <w:sz w:val="28"/>
                <w:szCs w:val="28"/>
              </w:rPr>
              <w:t>организатор</w:t>
            </w:r>
            <w:r w:rsidR="00B5378D">
              <w:rPr>
                <w:rFonts w:ascii="Times New Roman" w:hAnsi="Times New Roman"/>
                <w:sz w:val="28"/>
                <w:szCs w:val="28"/>
              </w:rPr>
              <w:t>у</w:t>
            </w:r>
            <w:r w:rsidR="00B5378D" w:rsidRPr="00B5378D">
              <w:rPr>
                <w:rFonts w:ascii="Times New Roman" w:hAnsi="Times New Roman"/>
                <w:sz w:val="28"/>
                <w:szCs w:val="28"/>
              </w:rPr>
              <w:t xml:space="preserve">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Ейский район</w:t>
            </w:r>
            <w:r w:rsidR="00B5378D">
              <w:rPr>
                <w:rFonts w:ascii="Times New Roman" w:hAnsi="Times New Roman"/>
                <w:sz w:val="28"/>
                <w:szCs w:val="28"/>
              </w:rPr>
              <w:t xml:space="preserve"> (отдел</w:t>
            </w:r>
            <w:r w:rsidR="00B5378D" w:rsidRPr="00B5378D">
              <w:rPr>
                <w:rFonts w:ascii="Times New Roman" w:hAnsi="Times New Roman"/>
                <w:sz w:val="28"/>
                <w:szCs w:val="28"/>
              </w:rPr>
              <w:t xml:space="preserve"> транспорта и связи администрации муниципального образования Ейский район</w:t>
            </w:r>
            <w:r w:rsidR="00B5378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537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заявки на участие в открытом конкурсе и конкурсной документации</w:t>
            </w:r>
            <w:r w:rsidR="00861ADB" w:rsidRPr="005156E6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проекта муниципальн</w:t>
            </w:r>
            <w:r w:rsidR="00B5378D">
              <w:rPr>
                <w:rFonts w:ascii="Times New Roman" w:hAnsi="Times New Roman"/>
                <w:sz w:val="28"/>
                <w:szCs w:val="28"/>
              </w:rPr>
              <w:t>ого нормативного правового акта</w:t>
            </w:r>
            <w:r w:rsidR="00861ADB" w:rsidRPr="005156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61ADB" w:rsidRPr="00EE6152">
              <w:rPr>
                <w:rFonts w:ascii="Times New Roman" w:hAnsi="Times New Roman"/>
                <w:sz w:val="28"/>
                <w:szCs w:val="28"/>
              </w:rPr>
              <w:t xml:space="preserve">составляют </w:t>
            </w:r>
            <w:r w:rsidR="00BD1B35" w:rsidRPr="00EE6152">
              <w:rPr>
                <w:rFonts w:ascii="Times New Roman" w:hAnsi="Times New Roman"/>
                <w:sz w:val="28"/>
                <w:szCs w:val="28"/>
              </w:rPr>
              <w:t>1304,24</w:t>
            </w:r>
            <w:r w:rsidR="00861ADB" w:rsidRPr="009F71F7">
              <w:rPr>
                <w:rFonts w:ascii="Times New Roman" w:hAnsi="Times New Roman"/>
                <w:sz w:val="28"/>
                <w:szCs w:val="28"/>
              </w:rPr>
              <w:t xml:space="preserve"> руб. на одного</w:t>
            </w:r>
            <w:r w:rsidR="00861ADB" w:rsidRPr="005156E6">
              <w:rPr>
                <w:rFonts w:ascii="Times New Roman" w:hAnsi="Times New Roman"/>
                <w:sz w:val="28"/>
                <w:szCs w:val="28"/>
              </w:rPr>
              <w:t xml:space="preserve"> заявителя.</w:t>
            </w:r>
          </w:p>
          <w:p w:rsidR="00D46417" w:rsidRPr="005156E6" w:rsidRDefault="00D46417" w:rsidP="005156E6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 w:rsidRPr="005156E6">
              <w:rPr>
                <w:sz w:val="28"/>
                <w:szCs w:val="28"/>
              </w:rPr>
              <w:t>Классификация издержек определена 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года № 669.</w:t>
            </w:r>
          </w:p>
          <w:p w:rsidR="00861ADB" w:rsidRPr="00B04BCD" w:rsidRDefault="00861ADB" w:rsidP="00B5378D">
            <w:pPr>
              <w:suppressAutoHyphens/>
              <w:jc w:val="both"/>
              <w:rPr>
                <w:sz w:val="28"/>
                <w:szCs w:val="28"/>
              </w:rPr>
            </w:pPr>
            <w:r w:rsidRPr="005156E6">
              <w:rPr>
                <w:sz w:val="28"/>
                <w:szCs w:val="28"/>
              </w:rPr>
              <w:t xml:space="preserve">          </w:t>
            </w:r>
            <w:r w:rsidRPr="00B04BCD">
              <w:rPr>
                <w:sz w:val="28"/>
                <w:szCs w:val="28"/>
              </w:rPr>
              <w:t>Расчет информационных издержек произведен с использованием калькулятора расчета стандартных издержек (</w:t>
            </w:r>
            <w:r w:rsidRPr="00B04BCD">
              <w:rPr>
                <w:sz w:val="28"/>
                <w:szCs w:val="28"/>
                <w:lang w:val="en-US"/>
              </w:rPr>
              <w:t>regulation</w:t>
            </w:r>
            <w:r w:rsidRPr="00B04BCD">
              <w:rPr>
                <w:sz w:val="28"/>
                <w:szCs w:val="28"/>
              </w:rPr>
              <w:t>.</w:t>
            </w:r>
            <w:r w:rsidRPr="00B04BCD">
              <w:rPr>
                <w:sz w:val="28"/>
                <w:szCs w:val="28"/>
                <w:lang w:val="en-US"/>
              </w:rPr>
              <w:t>gov</w:t>
            </w:r>
            <w:r w:rsidRPr="00B04BCD">
              <w:rPr>
                <w:sz w:val="28"/>
                <w:szCs w:val="28"/>
              </w:rPr>
              <w:t>.</w:t>
            </w:r>
            <w:r w:rsidRPr="00B04BCD">
              <w:rPr>
                <w:sz w:val="28"/>
                <w:szCs w:val="28"/>
                <w:lang w:val="en-US"/>
              </w:rPr>
              <w:t>ru</w:t>
            </w:r>
            <w:r w:rsidRPr="00B04BCD">
              <w:rPr>
                <w:sz w:val="28"/>
                <w:szCs w:val="28"/>
              </w:rPr>
              <w:t>):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название требования: представление </w:t>
            </w:r>
            <w:r w:rsidR="00BD1B35">
              <w:rPr>
                <w:rFonts w:eastAsia="Calibri"/>
                <w:sz w:val="28"/>
                <w:szCs w:val="28"/>
                <w:lang w:eastAsia="en-US"/>
              </w:rPr>
              <w:t>заявки на участие в открытом конкурсе и конкурсной документации</w:t>
            </w:r>
            <w:r w:rsidRPr="00B04BCD">
              <w:rPr>
                <w:sz w:val="28"/>
                <w:szCs w:val="28"/>
              </w:rPr>
              <w:t>, предусмотренно</w:t>
            </w:r>
            <w:r w:rsidR="00BD1B35">
              <w:rPr>
                <w:sz w:val="28"/>
                <w:szCs w:val="28"/>
              </w:rPr>
              <w:t>й</w:t>
            </w:r>
            <w:r w:rsidRPr="00B04BCD">
              <w:rPr>
                <w:sz w:val="28"/>
                <w:szCs w:val="28"/>
              </w:rPr>
              <w:t xml:space="preserve"> Проектом;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тип требования: представление информации (документов);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раздел требования: информационное;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тип информационного элемента: внутренние документы для хранения/передачи органам власти;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масштаб: субъекты регулирования – неограниченное количество ввиду заявительного характера;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частота предоставления: 1 пакет документов </w:t>
            </w:r>
            <w:r w:rsidR="00B04BCD" w:rsidRPr="00B04BCD">
              <w:rPr>
                <w:sz w:val="28"/>
                <w:szCs w:val="28"/>
              </w:rPr>
              <w:t>единовременно</w:t>
            </w:r>
            <w:r w:rsidRPr="00B04BCD">
              <w:rPr>
                <w:sz w:val="28"/>
                <w:szCs w:val="28"/>
              </w:rPr>
              <w:t xml:space="preserve"> (условное количество);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действия: </w:t>
            </w:r>
            <w:r w:rsidR="00B5378D" w:rsidRPr="00BD1B35">
              <w:rPr>
                <w:sz w:val="28"/>
                <w:szCs w:val="28"/>
              </w:rPr>
              <w:t>подготовка</w:t>
            </w:r>
            <w:r w:rsidR="00B04BCD" w:rsidRPr="00BD1B35">
              <w:rPr>
                <w:sz w:val="28"/>
                <w:szCs w:val="28"/>
              </w:rPr>
              <w:t xml:space="preserve"> заявки на участие в </w:t>
            </w:r>
            <w:r w:rsidR="00B5378D" w:rsidRPr="00BD1B35">
              <w:rPr>
                <w:sz w:val="28"/>
                <w:szCs w:val="28"/>
              </w:rPr>
              <w:t>открытом конкурсе</w:t>
            </w:r>
            <w:r w:rsidR="00B04BCD" w:rsidRPr="00BD1B35">
              <w:rPr>
                <w:sz w:val="28"/>
                <w:szCs w:val="28"/>
              </w:rPr>
              <w:t xml:space="preserve">, формирование </w:t>
            </w:r>
            <w:r w:rsidR="00B5378D" w:rsidRPr="00BD1B35">
              <w:rPr>
                <w:sz w:val="28"/>
                <w:szCs w:val="28"/>
              </w:rPr>
              <w:t>конкурсной документации</w:t>
            </w:r>
            <w:r w:rsidR="00B04BCD" w:rsidRPr="00BD1B35">
              <w:rPr>
                <w:sz w:val="28"/>
                <w:szCs w:val="28"/>
              </w:rPr>
              <w:t xml:space="preserve">, включая </w:t>
            </w:r>
            <w:r w:rsidRPr="00BD1B35">
              <w:rPr>
                <w:sz w:val="28"/>
                <w:szCs w:val="28"/>
              </w:rPr>
              <w:t>копирование документов,</w:t>
            </w:r>
            <w:r w:rsidR="00B04BCD" w:rsidRPr="00BD1B35">
              <w:rPr>
                <w:sz w:val="28"/>
                <w:szCs w:val="28"/>
              </w:rPr>
              <w:t xml:space="preserve"> в соответствии с </w:t>
            </w:r>
            <w:r w:rsidR="00BD1B35" w:rsidRPr="00BD1B35">
              <w:rPr>
                <w:sz w:val="28"/>
                <w:szCs w:val="28"/>
              </w:rPr>
              <w:t>Проектом</w:t>
            </w:r>
            <w:r w:rsidRPr="00BD1B35">
              <w:rPr>
                <w:color w:val="auto"/>
                <w:sz w:val="28"/>
                <w:szCs w:val="28"/>
              </w:rPr>
              <w:t>:</w:t>
            </w:r>
            <w:r w:rsidRPr="00B04BCD">
              <w:rPr>
                <w:color w:val="auto"/>
                <w:sz w:val="28"/>
                <w:szCs w:val="28"/>
              </w:rPr>
              <w:t xml:space="preserve"> </w:t>
            </w:r>
            <w:r w:rsidR="00BD1B35" w:rsidRPr="00EE6152">
              <w:rPr>
                <w:color w:val="auto"/>
                <w:sz w:val="28"/>
                <w:szCs w:val="28"/>
              </w:rPr>
              <w:t>8</w:t>
            </w:r>
            <w:r w:rsidR="00B04BCD" w:rsidRPr="00EE6152">
              <w:rPr>
                <w:color w:val="auto"/>
                <w:sz w:val="28"/>
                <w:szCs w:val="28"/>
              </w:rPr>
              <w:t xml:space="preserve"> </w:t>
            </w:r>
            <w:r w:rsidRPr="00EE6152">
              <w:rPr>
                <w:color w:val="auto"/>
                <w:sz w:val="28"/>
                <w:szCs w:val="28"/>
              </w:rPr>
              <w:t>чел./час</w:t>
            </w:r>
            <w:r w:rsidRPr="00B04BCD">
              <w:rPr>
                <w:color w:val="auto"/>
                <w:sz w:val="28"/>
                <w:szCs w:val="28"/>
              </w:rPr>
              <w:t>;</w:t>
            </w:r>
            <w:r w:rsidRPr="00B04BCD">
              <w:rPr>
                <w:sz w:val="28"/>
                <w:szCs w:val="28"/>
              </w:rPr>
              <w:t xml:space="preserve"> 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среднемесячная заработная плата на одного работника по Ейскому району – </w:t>
            </w:r>
            <w:r w:rsidR="00BD1B35" w:rsidRPr="00DD4277">
              <w:rPr>
                <w:sz w:val="28"/>
              </w:rPr>
              <w:t xml:space="preserve">27 388,2 </w:t>
            </w:r>
            <w:r w:rsidRPr="00B04BCD">
              <w:rPr>
                <w:color w:val="auto"/>
                <w:sz w:val="28"/>
                <w:szCs w:val="28"/>
              </w:rPr>
              <w:t>руб.;</w:t>
            </w:r>
          </w:p>
          <w:p w:rsidR="00861ADB" w:rsidRPr="009F71F7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auto"/>
                <w:sz w:val="28"/>
                <w:szCs w:val="28"/>
              </w:rPr>
            </w:pPr>
            <w:r w:rsidRPr="009F71F7">
              <w:rPr>
                <w:sz w:val="28"/>
                <w:szCs w:val="28"/>
              </w:rPr>
              <w:t xml:space="preserve">          средняя стоимость часа работы: </w:t>
            </w:r>
            <w:r w:rsidR="00BD1B35">
              <w:rPr>
                <w:color w:val="auto"/>
                <w:sz w:val="28"/>
                <w:szCs w:val="28"/>
              </w:rPr>
              <w:t>163,03</w:t>
            </w:r>
            <w:r w:rsidRPr="009F71F7">
              <w:rPr>
                <w:color w:val="auto"/>
                <w:sz w:val="28"/>
                <w:szCs w:val="28"/>
              </w:rPr>
              <w:t xml:space="preserve"> руб. (27</w:t>
            </w:r>
            <w:r w:rsidR="00BD1B35">
              <w:rPr>
                <w:color w:val="auto"/>
                <w:sz w:val="28"/>
                <w:szCs w:val="28"/>
              </w:rPr>
              <w:t> 388,2</w:t>
            </w:r>
            <w:r w:rsidRPr="009F71F7">
              <w:rPr>
                <w:color w:val="auto"/>
                <w:sz w:val="28"/>
                <w:szCs w:val="28"/>
              </w:rPr>
              <w:t xml:space="preserve"> руб./21 рабочий </w:t>
            </w:r>
            <w:r w:rsidRPr="009F71F7">
              <w:rPr>
                <w:color w:val="auto"/>
                <w:sz w:val="28"/>
                <w:szCs w:val="28"/>
              </w:rPr>
              <w:lastRenderedPageBreak/>
              <w:t>день/8 час.);</w:t>
            </w:r>
          </w:p>
          <w:p w:rsidR="00861ADB" w:rsidRPr="009F71F7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9F71F7">
              <w:rPr>
                <w:sz w:val="28"/>
                <w:szCs w:val="28"/>
              </w:rPr>
              <w:t xml:space="preserve">          общая стоимость требования</w:t>
            </w:r>
            <w:r w:rsidRPr="009F71F7">
              <w:rPr>
                <w:color w:val="auto"/>
                <w:sz w:val="28"/>
                <w:szCs w:val="28"/>
              </w:rPr>
              <w:t xml:space="preserve">: </w:t>
            </w:r>
            <w:r w:rsidR="00BD1B35">
              <w:rPr>
                <w:color w:val="auto"/>
                <w:sz w:val="28"/>
                <w:szCs w:val="28"/>
              </w:rPr>
              <w:t>1304,24</w:t>
            </w:r>
            <w:r w:rsidRPr="009F71F7">
              <w:rPr>
                <w:color w:val="auto"/>
                <w:sz w:val="28"/>
                <w:szCs w:val="28"/>
              </w:rPr>
              <w:t xml:space="preserve"> руб. (16</w:t>
            </w:r>
            <w:r w:rsidR="00BD1B35">
              <w:rPr>
                <w:color w:val="auto"/>
                <w:sz w:val="28"/>
                <w:szCs w:val="28"/>
              </w:rPr>
              <w:t>3</w:t>
            </w:r>
            <w:r w:rsidR="009F71F7" w:rsidRPr="009F71F7">
              <w:rPr>
                <w:color w:val="auto"/>
                <w:sz w:val="28"/>
                <w:szCs w:val="28"/>
              </w:rPr>
              <w:t>,</w:t>
            </w:r>
            <w:r w:rsidR="00BD1B35">
              <w:rPr>
                <w:color w:val="auto"/>
                <w:sz w:val="28"/>
                <w:szCs w:val="28"/>
              </w:rPr>
              <w:t>0</w:t>
            </w:r>
            <w:r w:rsidR="009F71F7" w:rsidRPr="009F71F7">
              <w:rPr>
                <w:color w:val="auto"/>
                <w:sz w:val="28"/>
                <w:szCs w:val="28"/>
              </w:rPr>
              <w:t>3</w:t>
            </w:r>
            <w:r w:rsidRPr="009F71F7">
              <w:rPr>
                <w:color w:val="auto"/>
                <w:sz w:val="28"/>
                <w:szCs w:val="28"/>
              </w:rPr>
              <w:t xml:space="preserve"> руб./час </w:t>
            </w:r>
            <w:r w:rsidRPr="009F71F7">
              <w:rPr>
                <w:color w:val="auto"/>
                <w:sz w:val="28"/>
                <w:szCs w:val="28"/>
                <w:lang w:val="en-US"/>
              </w:rPr>
              <w:t>x</w:t>
            </w:r>
            <w:r w:rsidR="00BD1B35">
              <w:rPr>
                <w:color w:val="auto"/>
                <w:sz w:val="28"/>
                <w:szCs w:val="28"/>
              </w:rPr>
              <w:t xml:space="preserve"> 8</w:t>
            </w:r>
            <w:r w:rsidRPr="009F71F7">
              <w:rPr>
                <w:color w:val="auto"/>
                <w:sz w:val="28"/>
                <w:szCs w:val="28"/>
              </w:rPr>
              <w:t xml:space="preserve"> чел./час).</w:t>
            </w:r>
            <w:r w:rsidR="003060CB" w:rsidRPr="009F71F7">
              <w:rPr>
                <w:color w:val="FF0000"/>
                <w:sz w:val="28"/>
                <w:szCs w:val="28"/>
              </w:rPr>
              <w:t xml:space="preserve"> </w:t>
            </w:r>
            <w:r w:rsidRPr="009F71F7">
              <w:rPr>
                <w:sz w:val="28"/>
                <w:szCs w:val="28"/>
              </w:rPr>
              <w:t xml:space="preserve"> </w:t>
            </w:r>
          </w:p>
          <w:p w:rsidR="003060CB" w:rsidRPr="009F71F7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9F71F7">
              <w:rPr>
                <w:sz w:val="28"/>
                <w:szCs w:val="28"/>
              </w:rPr>
              <w:t xml:space="preserve">          </w:t>
            </w:r>
            <w:r w:rsidR="003060CB" w:rsidRPr="009F71F7">
              <w:rPr>
                <w:sz w:val="28"/>
                <w:szCs w:val="28"/>
              </w:rPr>
              <w:t>Расходы бюджета муниципального образования Ейский район, понес</w:t>
            </w:r>
            <w:r w:rsidR="00D46417" w:rsidRPr="009F71F7">
              <w:rPr>
                <w:sz w:val="28"/>
                <w:szCs w:val="28"/>
              </w:rPr>
              <w:t>е</w:t>
            </w:r>
            <w:r w:rsidR="003060CB" w:rsidRPr="009F71F7">
              <w:rPr>
                <w:sz w:val="28"/>
                <w:szCs w:val="28"/>
              </w:rPr>
              <w:t>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3060CB" w:rsidRPr="00956812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1F7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бюджета муниципального образования Ейский район, полученные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3060CB" w:rsidRPr="00E736D3" w:rsidRDefault="00154155" w:rsidP="003060CB">
            <w:pPr>
              <w:tabs>
                <w:tab w:val="left" w:pos="103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В соответствии с Порядком уполномоченный орган провел    публичные консультации по проекту в период с </w:t>
            </w:r>
            <w:r w:rsidR="00BD1B35">
              <w:rPr>
                <w:color w:val="000000"/>
                <w:sz w:val="28"/>
                <w:szCs w:val="28"/>
              </w:rPr>
              <w:t>03.06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 г. по </w:t>
            </w:r>
            <w:r w:rsidR="00BD1B35">
              <w:rPr>
                <w:color w:val="000000"/>
                <w:sz w:val="28"/>
                <w:szCs w:val="28"/>
              </w:rPr>
              <w:t>11.06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 г.</w:t>
            </w:r>
          </w:p>
          <w:p w:rsidR="003060CB" w:rsidRPr="00E736D3" w:rsidRDefault="00154155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="003060CB" w:rsidRPr="00E736D3">
              <w:rPr>
                <w:color w:val="000000"/>
                <w:sz w:val="28"/>
                <w:szCs w:val="28"/>
              </w:rPr>
              <w:t>Информация о проводимых публичных консультациях была размещена на официальном сайте администрации муниципального образования Ейский район (</w:t>
            </w:r>
            <w:hyperlink r:id="rId8" w:history="1">
              <w:r w:rsidR="003060CB" w:rsidRPr="00956812">
                <w:rPr>
                  <w:color w:val="000000"/>
                  <w:sz w:val="28"/>
                  <w:szCs w:val="28"/>
                </w:rPr>
                <w:t>http://www.yeiskraion.ru</w:t>
              </w:r>
            </w:hyperlink>
            <w:r w:rsidR="003060CB" w:rsidRPr="00E736D3">
              <w:rPr>
                <w:color w:val="000000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3060CB" w:rsidRPr="00E736D3" w:rsidRDefault="003060CB" w:rsidP="003060CB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 xml:space="preserve">Также данный </w:t>
            </w:r>
            <w:r w:rsidR="00BB6BC7">
              <w:rPr>
                <w:color w:val="000000"/>
                <w:sz w:val="28"/>
                <w:szCs w:val="28"/>
              </w:rPr>
              <w:t>П</w:t>
            </w:r>
            <w:r w:rsidRPr="00E736D3">
              <w:rPr>
                <w:color w:val="000000"/>
                <w:sz w:val="28"/>
                <w:szCs w:val="28"/>
              </w:rPr>
              <w:t xml:space="preserve">роект был направлен на рассмотрение в адрес СПССК «Ейский АГРОСОЮЗ», ТОР «Союз работодателей Ейского района», Союз «Ейская межрайонная торгово-промышленная палата», </w:t>
            </w:r>
            <w:r w:rsidRPr="00956812">
              <w:rPr>
                <w:color w:val="000000"/>
                <w:sz w:val="28"/>
                <w:szCs w:val="28"/>
              </w:rPr>
              <w:t>Общественного представителя в Ейском районе Уполномоченного по защите прав предпринимателей в Краснодарском крае П.М.Подставка</w:t>
            </w:r>
            <w:r w:rsidR="00BD1B35">
              <w:rPr>
                <w:color w:val="000000"/>
                <w:sz w:val="28"/>
                <w:szCs w:val="28"/>
              </w:rPr>
              <w:t>,</w:t>
            </w:r>
            <w:r w:rsidR="00BD1B35">
              <w:rPr>
                <w:sz w:val="28"/>
                <w:szCs w:val="28"/>
              </w:rPr>
              <w:t xml:space="preserve"> ООО «Советник бухгалтера», индивидуального предпринимателя Остапенко Д.Ю</w:t>
            </w:r>
            <w:r w:rsidRPr="00E736D3">
              <w:rPr>
                <w:color w:val="000000"/>
                <w:sz w:val="28"/>
                <w:szCs w:val="28"/>
              </w:rPr>
              <w:t>.</w:t>
            </w:r>
          </w:p>
          <w:p w:rsidR="003060CB" w:rsidRPr="00E736D3" w:rsidRDefault="00154155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СПССК «Ейский АГРОСОЮЗ», ТОР «Союз работодателей Ейского района», Союза «Ейская межрайонная торгово-промышленная палата», </w:t>
            </w:r>
            <w:r w:rsidR="003060CB" w:rsidRPr="00956812">
              <w:rPr>
                <w:color w:val="000000"/>
                <w:sz w:val="28"/>
                <w:szCs w:val="28"/>
              </w:rPr>
              <w:t>Общественного представителя в Ейском районе Уполномоченного по защите прав предпринимателей в Краснодарском крае П.М.Подставка</w:t>
            </w:r>
            <w:r w:rsidR="00BD1B35">
              <w:rPr>
                <w:color w:val="000000"/>
                <w:sz w:val="28"/>
                <w:szCs w:val="28"/>
              </w:rPr>
              <w:t>,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 </w:t>
            </w:r>
            <w:r w:rsidR="00BD1B35">
              <w:rPr>
                <w:sz w:val="28"/>
                <w:szCs w:val="28"/>
              </w:rPr>
              <w:t>ООО «Советник бухгалтера», индивидуального предпринимателя Остапенко Д.Ю</w:t>
            </w:r>
            <w:r w:rsidR="00BD1B35" w:rsidRPr="00E736D3">
              <w:rPr>
                <w:color w:val="000000"/>
                <w:sz w:val="28"/>
                <w:szCs w:val="28"/>
              </w:rPr>
              <w:t>.</w:t>
            </w:r>
            <w:r w:rsidR="00D53808">
              <w:rPr>
                <w:color w:val="000000"/>
                <w:sz w:val="28"/>
                <w:szCs w:val="28"/>
              </w:rPr>
              <w:t xml:space="preserve"> 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не поступило. </w:t>
            </w:r>
          </w:p>
          <w:p w:rsidR="003060CB" w:rsidRPr="00881585" w:rsidRDefault="003060CB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25CF6">
              <w:rPr>
                <w:color w:val="000000"/>
                <w:sz w:val="28"/>
                <w:szCs w:val="28"/>
              </w:rPr>
              <w:t xml:space="preserve">10. По результатам оценки регулирующего воздействия сделаны выводы об отсутствии в представленном </w:t>
            </w:r>
            <w:r w:rsidR="00BB6BC7">
              <w:rPr>
                <w:color w:val="000000"/>
                <w:sz w:val="28"/>
                <w:szCs w:val="28"/>
              </w:rPr>
              <w:t>П</w:t>
            </w:r>
            <w:r w:rsidRPr="00125CF6">
              <w:rPr>
                <w:color w:val="000000"/>
                <w:sz w:val="28"/>
                <w:szCs w:val="28"/>
              </w:rPr>
              <w:t>роекте положений,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 возможности его дальнейшего согласования.</w:t>
            </w: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Исполняющий обязанности </w:t>
            </w: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главы </w:t>
            </w: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Н.А. Зубченко</w:t>
            </w:r>
          </w:p>
          <w:p w:rsidR="003060CB" w:rsidRPr="00A27EA0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2626AC" w:rsidP="003060CB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D1B35">
              <w:rPr>
                <w:color w:val="000000"/>
                <w:sz w:val="28"/>
                <w:szCs w:val="28"/>
              </w:rPr>
              <w:t>4.06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="003060CB">
              <w:rPr>
                <w:color w:val="000000"/>
                <w:sz w:val="28"/>
                <w:szCs w:val="28"/>
              </w:rPr>
              <w:t xml:space="preserve"> г.</w:t>
            </w:r>
          </w:p>
          <w:p w:rsidR="003060CB" w:rsidRPr="003D4A8F" w:rsidRDefault="00E21BB9" w:rsidP="003060C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Н.Н.Ивченко</w:t>
            </w:r>
          </w:p>
          <w:p w:rsidR="009F71F7" w:rsidRPr="00154155" w:rsidRDefault="003060CB" w:rsidP="00154155">
            <w:pPr>
              <w:rPr>
                <w:color w:val="000000"/>
              </w:rPr>
            </w:pPr>
            <w:r w:rsidRPr="003D4A8F">
              <w:rPr>
                <w:color w:val="000000"/>
              </w:rPr>
              <w:t>2-57-36</w:t>
            </w:r>
          </w:p>
        </w:tc>
      </w:tr>
    </w:tbl>
    <w:p w:rsidR="00A970EC" w:rsidRPr="009B3E0C" w:rsidRDefault="00A970EC" w:rsidP="009F71F7"/>
    <w:sectPr w:rsidR="00A970EC" w:rsidRPr="009B3E0C" w:rsidSect="009F71F7">
      <w:headerReference w:type="even" r:id="rId9"/>
      <w:headerReference w:type="default" r:id="rId10"/>
      <w:pgSz w:w="11906" w:h="16838"/>
      <w:pgMar w:top="992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4F" w:rsidRDefault="00740A4F">
      <w:r>
        <w:separator/>
      </w:r>
    </w:p>
  </w:endnote>
  <w:endnote w:type="continuationSeparator" w:id="1">
    <w:p w:rsidR="00740A4F" w:rsidRDefault="0074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4F" w:rsidRDefault="00740A4F">
      <w:r>
        <w:separator/>
      </w:r>
    </w:p>
  </w:footnote>
  <w:footnote w:type="continuationSeparator" w:id="1">
    <w:p w:rsidR="00740A4F" w:rsidRDefault="00740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A7" w:rsidRDefault="00584691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4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4A7" w:rsidRDefault="008B44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584691">
    <w:pPr>
      <w:pStyle w:val="a7"/>
      <w:jc w:val="center"/>
    </w:pPr>
    <w:fldSimple w:instr=" PAGE   \* MERGEFORMAT ">
      <w:r w:rsidR="005C0AB2">
        <w:rPr>
          <w:noProof/>
        </w:rPr>
        <w:t>7</w:t>
      </w:r>
    </w:fldSimple>
  </w:p>
  <w:p w:rsidR="00934DC6" w:rsidRDefault="00934D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C1ADC"/>
    <w:multiLevelType w:val="hybridMultilevel"/>
    <w:tmpl w:val="1E60C4F2"/>
    <w:lvl w:ilvl="0" w:tplc="B2B0B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516F"/>
    <w:rsid w:val="00016F3F"/>
    <w:rsid w:val="00023288"/>
    <w:rsid w:val="00025170"/>
    <w:rsid w:val="00027E8A"/>
    <w:rsid w:val="00031669"/>
    <w:rsid w:val="0003211A"/>
    <w:rsid w:val="0003343A"/>
    <w:rsid w:val="00035387"/>
    <w:rsid w:val="00035AA1"/>
    <w:rsid w:val="000413C0"/>
    <w:rsid w:val="00041873"/>
    <w:rsid w:val="00041B04"/>
    <w:rsid w:val="00046251"/>
    <w:rsid w:val="00056140"/>
    <w:rsid w:val="00057C67"/>
    <w:rsid w:val="0006313F"/>
    <w:rsid w:val="00066FAA"/>
    <w:rsid w:val="00067C33"/>
    <w:rsid w:val="00072AFE"/>
    <w:rsid w:val="00072C18"/>
    <w:rsid w:val="00075404"/>
    <w:rsid w:val="00075C61"/>
    <w:rsid w:val="00075CED"/>
    <w:rsid w:val="00076653"/>
    <w:rsid w:val="00077A09"/>
    <w:rsid w:val="00085EB8"/>
    <w:rsid w:val="000861A5"/>
    <w:rsid w:val="00090AE6"/>
    <w:rsid w:val="0009282C"/>
    <w:rsid w:val="000938E8"/>
    <w:rsid w:val="000943B3"/>
    <w:rsid w:val="00094767"/>
    <w:rsid w:val="000948A3"/>
    <w:rsid w:val="000A119C"/>
    <w:rsid w:val="000A1909"/>
    <w:rsid w:val="000A5025"/>
    <w:rsid w:val="000A508F"/>
    <w:rsid w:val="000A6A4B"/>
    <w:rsid w:val="000B1FE0"/>
    <w:rsid w:val="000B753C"/>
    <w:rsid w:val="000B7854"/>
    <w:rsid w:val="000B7A44"/>
    <w:rsid w:val="000C074F"/>
    <w:rsid w:val="000C1D6D"/>
    <w:rsid w:val="000C388E"/>
    <w:rsid w:val="000C66AB"/>
    <w:rsid w:val="000D2373"/>
    <w:rsid w:val="000D40D7"/>
    <w:rsid w:val="000D6B37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26F1"/>
    <w:rsid w:val="000F35FC"/>
    <w:rsid w:val="000F4D07"/>
    <w:rsid w:val="000F546A"/>
    <w:rsid w:val="000F6E43"/>
    <w:rsid w:val="000F7272"/>
    <w:rsid w:val="00101F93"/>
    <w:rsid w:val="00107C2A"/>
    <w:rsid w:val="00111433"/>
    <w:rsid w:val="001159CE"/>
    <w:rsid w:val="00115E79"/>
    <w:rsid w:val="00115EE1"/>
    <w:rsid w:val="001226D0"/>
    <w:rsid w:val="00122E6F"/>
    <w:rsid w:val="00123265"/>
    <w:rsid w:val="00125CF6"/>
    <w:rsid w:val="0013285E"/>
    <w:rsid w:val="00133C44"/>
    <w:rsid w:val="001346A7"/>
    <w:rsid w:val="001372F5"/>
    <w:rsid w:val="0013758E"/>
    <w:rsid w:val="001413A0"/>
    <w:rsid w:val="0014287C"/>
    <w:rsid w:val="00142A00"/>
    <w:rsid w:val="00144019"/>
    <w:rsid w:val="00145147"/>
    <w:rsid w:val="00145651"/>
    <w:rsid w:val="00150A3A"/>
    <w:rsid w:val="00152DA6"/>
    <w:rsid w:val="00154155"/>
    <w:rsid w:val="001544EC"/>
    <w:rsid w:val="00154822"/>
    <w:rsid w:val="001575A4"/>
    <w:rsid w:val="00160DE5"/>
    <w:rsid w:val="001617E7"/>
    <w:rsid w:val="001631E4"/>
    <w:rsid w:val="00163FA3"/>
    <w:rsid w:val="0016635F"/>
    <w:rsid w:val="0017441E"/>
    <w:rsid w:val="00174631"/>
    <w:rsid w:val="00176D57"/>
    <w:rsid w:val="001773B5"/>
    <w:rsid w:val="001779CB"/>
    <w:rsid w:val="00190943"/>
    <w:rsid w:val="0019223D"/>
    <w:rsid w:val="00195729"/>
    <w:rsid w:val="001957DF"/>
    <w:rsid w:val="001A0C27"/>
    <w:rsid w:val="001A4347"/>
    <w:rsid w:val="001A441F"/>
    <w:rsid w:val="001A5B1B"/>
    <w:rsid w:val="001A7843"/>
    <w:rsid w:val="001A7E9A"/>
    <w:rsid w:val="001A7EB0"/>
    <w:rsid w:val="001B1C71"/>
    <w:rsid w:val="001B2DBA"/>
    <w:rsid w:val="001B677A"/>
    <w:rsid w:val="001B6E92"/>
    <w:rsid w:val="001B78B2"/>
    <w:rsid w:val="001C04DE"/>
    <w:rsid w:val="001C23C2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3E07"/>
    <w:rsid w:val="001F6A3B"/>
    <w:rsid w:val="001F6B6C"/>
    <w:rsid w:val="0020270A"/>
    <w:rsid w:val="00202C02"/>
    <w:rsid w:val="0020450F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660B"/>
    <w:rsid w:val="00231D52"/>
    <w:rsid w:val="002328F0"/>
    <w:rsid w:val="002360EF"/>
    <w:rsid w:val="00244788"/>
    <w:rsid w:val="00246724"/>
    <w:rsid w:val="002473EB"/>
    <w:rsid w:val="0025151B"/>
    <w:rsid w:val="002626AC"/>
    <w:rsid w:val="0026594F"/>
    <w:rsid w:val="00270AF9"/>
    <w:rsid w:val="00271526"/>
    <w:rsid w:val="00274550"/>
    <w:rsid w:val="00274F0C"/>
    <w:rsid w:val="002752A3"/>
    <w:rsid w:val="00275789"/>
    <w:rsid w:val="00276B24"/>
    <w:rsid w:val="002802A5"/>
    <w:rsid w:val="002804A8"/>
    <w:rsid w:val="00283590"/>
    <w:rsid w:val="00286290"/>
    <w:rsid w:val="00287752"/>
    <w:rsid w:val="00294504"/>
    <w:rsid w:val="00296207"/>
    <w:rsid w:val="002962A9"/>
    <w:rsid w:val="002963DE"/>
    <w:rsid w:val="00296B1D"/>
    <w:rsid w:val="00297E1F"/>
    <w:rsid w:val="00297E30"/>
    <w:rsid w:val="002A303B"/>
    <w:rsid w:val="002A3A38"/>
    <w:rsid w:val="002A531C"/>
    <w:rsid w:val="002A6E10"/>
    <w:rsid w:val="002A7258"/>
    <w:rsid w:val="002B0450"/>
    <w:rsid w:val="002B0B34"/>
    <w:rsid w:val="002B0BE0"/>
    <w:rsid w:val="002B1FBC"/>
    <w:rsid w:val="002B4709"/>
    <w:rsid w:val="002B6EB2"/>
    <w:rsid w:val="002C04E7"/>
    <w:rsid w:val="002C2F88"/>
    <w:rsid w:val="002C7258"/>
    <w:rsid w:val="002D1E6A"/>
    <w:rsid w:val="002D3C6D"/>
    <w:rsid w:val="002D461D"/>
    <w:rsid w:val="002E2599"/>
    <w:rsid w:val="002E3642"/>
    <w:rsid w:val="002F3745"/>
    <w:rsid w:val="002F37D2"/>
    <w:rsid w:val="002F6134"/>
    <w:rsid w:val="002F75B6"/>
    <w:rsid w:val="0030138D"/>
    <w:rsid w:val="00302EF8"/>
    <w:rsid w:val="0030496D"/>
    <w:rsid w:val="003060CB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4360E"/>
    <w:rsid w:val="0034385A"/>
    <w:rsid w:val="003444A9"/>
    <w:rsid w:val="00347046"/>
    <w:rsid w:val="00347AEE"/>
    <w:rsid w:val="0035148E"/>
    <w:rsid w:val="003567E8"/>
    <w:rsid w:val="00356802"/>
    <w:rsid w:val="00357705"/>
    <w:rsid w:val="00361FDE"/>
    <w:rsid w:val="00370896"/>
    <w:rsid w:val="003710FA"/>
    <w:rsid w:val="00373D6E"/>
    <w:rsid w:val="00374FD9"/>
    <w:rsid w:val="00375035"/>
    <w:rsid w:val="003771CA"/>
    <w:rsid w:val="00381140"/>
    <w:rsid w:val="003816BC"/>
    <w:rsid w:val="00381E08"/>
    <w:rsid w:val="00384F08"/>
    <w:rsid w:val="00385129"/>
    <w:rsid w:val="00385A6B"/>
    <w:rsid w:val="003927FD"/>
    <w:rsid w:val="0039281E"/>
    <w:rsid w:val="00392EBB"/>
    <w:rsid w:val="003A0A8E"/>
    <w:rsid w:val="003A1276"/>
    <w:rsid w:val="003A5B89"/>
    <w:rsid w:val="003A7E02"/>
    <w:rsid w:val="003B053D"/>
    <w:rsid w:val="003B08B1"/>
    <w:rsid w:val="003B0EAA"/>
    <w:rsid w:val="003B48CE"/>
    <w:rsid w:val="003B545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4A8F"/>
    <w:rsid w:val="003D5D4C"/>
    <w:rsid w:val="003D6393"/>
    <w:rsid w:val="003D67D7"/>
    <w:rsid w:val="003D6F26"/>
    <w:rsid w:val="003E1A22"/>
    <w:rsid w:val="003E27BE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69F4"/>
    <w:rsid w:val="00407AB6"/>
    <w:rsid w:val="00410B9D"/>
    <w:rsid w:val="0041362B"/>
    <w:rsid w:val="00417135"/>
    <w:rsid w:val="004264D3"/>
    <w:rsid w:val="004327C3"/>
    <w:rsid w:val="00433E97"/>
    <w:rsid w:val="004353A8"/>
    <w:rsid w:val="004368DF"/>
    <w:rsid w:val="00441F9A"/>
    <w:rsid w:val="00441FD1"/>
    <w:rsid w:val="0044431C"/>
    <w:rsid w:val="004450A8"/>
    <w:rsid w:val="004474B6"/>
    <w:rsid w:val="00447B13"/>
    <w:rsid w:val="00451D80"/>
    <w:rsid w:val="00452C43"/>
    <w:rsid w:val="00455CAE"/>
    <w:rsid w:val="00456E62"/>
    <w:rsid w:val="00465927"/>
    <w:rsid w:val="00465D8A"/>
    <w:rsid w:val="004705C6"/>
    <w:rsid w:val="004741E0"/>
    <w:rsid w:val="004775AA"/>
    <w:rsid w:val="00480796"/>
    <w:rsid w:val="00480CE3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05C4"/>
    <w:rsid w:val="004B3F77"/>
    <w:rsid w:val="004B5AEC"/>
    <w:rsid w:val="004B69EE"/>
    <w:rsid w:val="004B79E1"/>
    <w:rsid w:val="004C1C63"/>
    <w:rsid w:val="004C2A9F"/>
    <w:rsid w:val="004C55D5"/>
    <w:rsid w:val="004D2C52"/>
    <w:rsid w:val="004D2EBC"/>
    <w:rsid w:val="004D37B5"/>
    <w:rsid w:val="004D3B84"/>
    <w:rsid w:val="004E0745"/>
    <w:rsid w:val="004E0BC4"/>
    <w:rsid w:val="004E3E77"/>
    <w:rsid w:val="004E496A"/>
    <w:rsid w:val="004E4A28"/>
    <w:rsid w:val="004E5921"/>
    <w:rsid w:val="004E766E"/>
    <w:rsid w:val="004F2C9E"/>
    <w:rsid w:val="004F5F4B"/>
    <w:rsid w:val="004F6857"/>
    <w:rsid w:val="004F6DCE"/>
    <w:rsid w:val="00505B24"/>
    <w:rsid w:val="00506B4F"/>
    <w:rsid w:val="0050793F"/>
    <w:rsid w:val="00507E97"/>
    <w:rsid w:val="00511106"/>
    <w:rsid w:val="00514FE3"/>
    <w:rsid w:val="005156E6"/>
    <w:rsid w:val="00515CAC"/>
    <w:rsid w:val="00520A30"/>
    <w:rsid w:val="00520DE6"/>
    <w:rsid w:val="00522EF5"/>
    <w:rsid w:val="00524A48"/>
    <w:rsid w:val="00524BD5"/>
    <w:rsid w:val="0053346B"/>
    <w:rsid w:val="005368E4"/>
    <w:rsid w:val="00540C39"/>
    <w:rsid w:val="005413C2"/>
    <w:rsid w:val="00544324"/>
    <w:rsid w:val="00545105"/>
    <w:rsid w:val="00552E16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942"/>
    <w:rsid w:val="00582D74"/>
    <w:rsid w:val="005831FF"/>
    <w:rsid w:val="00584691"/>
    <w:rsid w:val="00584BE9"/>
    <w:rsid w:val="0058509B"/>
    <w:rsid w:val="0058775D"/>
    <w:rsid w:val="00587872"/>
    <w:rsid w:val="0059019A"/>
    <w:rsid w:val="00590A23"/>
    <w:rsid w:val="00595844"/>
    <w:rsid w:val="005970E4"/>
    <w:rsid w:val="00597D4C"/>
    <w:rsid w:val="005A2892"/>
    <w:rsid w:val="005A351B"/>
    <w:rsid w:val="005A46BA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AB2"/>
    <w:rsid w:val="005C0EDA"/>
    <w:rsid w:val="005C295D"/>
    <w:rsid w:val="005C2BAC"/>
    <w:rsid w:val="005C48F9"/>
    <w:rsid w:val="005D060F"/>
    <w:rsid w:val="005D3C98"/>
    <w:rsid w:val="005D42CE"/>
    <w:rsid w:val="005D4897"/>
    <w:rsid w:val="005D60CA"/>
    <w:rsid w:val="005F0653"/>
    <w:rsid w:val="005F33F0"/>
    <w:rsid w:val="005F544E"/>
    <w:rsid w:val="005F63A0"/>
    <w:rsid w:val="00601DF8"/>
    <w:rsid w:val="00605F50"/>
    <w:rsid w:val="00605F98"/>
    <w:rsid w:val="0060611C"/>
    <w:rsid w:val="00612409"/>
    <w:rsid w:val="0061243F"/>
    <w:rsid w:val="006127A8"/>
    <w:rsid w:val="00613278"/>
    <w:rsid w:val="00616DD2"/>
    <w:rsid w:val="00620140"/>
    <w:rsid w:val="00630A42"/>
    <w:rsid w:val="00634EBB"/>
    <w:rsid w:val="00637A23"/>
    <w:rsid w:val="00637C34"/>
    <w:rsid w:val="00640496"/>
    <w:rsid w:val="00642425"/>
    <w:rsid w:val="00643757"/>
    <w:rsid w:val="006437BA"/>
    <w:rsid w:val="00643948"/>
    <w:rsid w:val="00644D20"/>
    <w:rsid w:val="00645FE0"/>
    <w:rsid w:val="00646D77"/>
    <w:rsid w:val="00650085"/>
    <w:rsid w:val="006577AB"/>
    <w:rsid w:val="00660E2C"/>
    <w:rsid w:val="00661B27"/>
    <w:rsid w:val="00662ED4"/>
    <w:rsid w:val="006645C7"/>
    <w:rsid w:val="00665090"/>
    <w:rsid w:val="00666C80"/>
    <w:rsid w:val="00670AF8"/>
    <w:rsid w:val="00670B51"/>
    <w:rsid w:val="00670EA4"/>
    <w:rsid w:val="00671766"/>
    <w:rsid w:val="00675DED"/>
    <w:rsid w:val="00680695"/>
    <w:rsid w:val="006825DF"/>
    <w:rsid w:val="00682B9F"/>
    <w:rsid w:val="0068349A"/>
    <w:rsid w:val="00683C51"/>
    <w:rsid w:val="00687235"/>
    <w:rsid w:val="0069029F"/>
    <w:rsid w:val="00690EEB"/>
    <w:rsid w:val="006912FD"/>
    <w:rsid w:val="006927F2"/>
    <w:rsid w:val="0069666C"/>
    <w:rsid w:val="006969C5"/>
    <w:rsid w:val="006A3EBF"/>
    <w:rsid w:val="006A7E39"/>
    <w:rsid w:val="006B03CC"/>
    <w:rsid w:val="006B51A7"/>
    <w:rsid w:val="006B5C74"/>
    <w:rsid w:val="006B74A2"/>
    <w:rsid w:val="006B7792"/>
    <w:rsid w:val="006B7FA4"/>
    <w:rsid w:val="006C0031"/>
    <w:rsid w:val="006C215A"/>
    <w:rsid w:val="006C489B"/>
    <w:rsid w:val="006C5053"/>
    <w:rsid w:val="006C61F9"/>
    <w:rsid w:val="006C65C8"/>
    <w:rsid w:val="006C65D6"/>
    <w:rsid w:val="006D18DD"/>
    <w:rsid w:val="006D37BA"/>
    <w:rsid w:val="006D5BFB"/>
    <w:rsid w:val="006D7297"/>
    <w:rsid w:val="006D7D4A"/>
    <w:rsid w:val="006E2F73"/>
    <w:rsid w:val="006E3A7F"/>
    <w:rsid w:val="006E42F0"/>
    <w:rsid w:val="006E6FF2"/>
    <w:rsid w:val="006F0246"/>
    <w:rsid w:val="006F1D70"/>
    <w:rsid w:val="006F5745"/>
    <w:rsid w:val="00701D60"/>
    <w:rsid w:val="0070624A"/>
    <w:rsid w:val="00706F1B"/>
    <w:rsid w:val="0070745C"/>
    <w:rsid w:val="00707793"/>
    <w:rsid w:val="00713D63"/>
    <w:rsid w:val="0071492C"/>
    <w:rsid w:val="00714B99"/>
    <w:rsid w:val="00717BDE"/>
    <w:rsid w:val="00720CFE"/>
    <w:rsid w:val="007217E2"/>
    <w:rsid w:val="00723A80"/>
    <w:rsid w:val="00726901"/>
    <w:rsid w:val="0072766D"/>
    <w:rsid w:val="00730932"/>
    <w:rsid w:val="00731264"/>
    <w:rsid w:val="007325D8"/>
    <w:rsid w:val="007329C2"/>
    <w:rsid w:val="0073416D"/>
    <w:rsid w:val="00734AFA"/>
    <w:rsid w:val="00734D2B"/>
    <w:rsid w:val="00737334"/>
    <w:rsid w:val="0074084D"/>
    <w:rsid w:val="00740A4F"/>
    <w:rsid w:val="00742187"/>
    <w:rsid w:val="00742642"/>
    <w:rsid w:val="00744D09"/>
    <w:rsid w:val="00746A9C"/>
    <w:rsid w:val="00747413"/>
    <w:rsid w:val="00750AD1"/>
    <w:rsid w:val="0075572A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6BF5"/>
    <w:rsid w:val="00787EFE"/>
    <w:rsid w:val="00787FD7"/>
    <w:rsid w:val="00790620"/>
    <w:rsid w:val="00793D0A"/>
    <w:rsid w:val="00794A2E"/>
    <w:rsid w:val="00794E6E"/>
    <w:rsid w:val="0079570F"/>
    <w:rsid w:val="00796A8E"/>
    <w:rsid w:val="007A518E"/>
    <w:rsid w:val="007A5888"/>
    <w:rsid w:val="007B5FF8"/>
    <w:rsid w:val="007B736E"/>
    <w:rsid w:val="007C04E9"/>
    <w:rsid w:val="007C1E7C"/>
    <w:rsid w:val="007C2C12"/>
    <w:rsid w:val="007C4EF7"/>
    <w:rsid w:val="007C6857"/>
    <w:rsid w:val="007C7E11"/>
    <w:rsid w:val="007D4ABC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EDD"/>
    <w:rsid w:val="0080002A"/>
    <w:rsid w:val="00801592"/>
    <w:rsid w:val="008022F1"/>
    <w:rsid w:val="00802B32"/>
    <w:rsid w:val="00804D2E"/>
    <w:rsid w:val="00807818"/>
    <w:rsid w:val="0081248A"/>
    <w:rsid w:val="00812530"/>
    <w:rsid w:val="008129D1"/>
    <w:rsid w:val="008148CD"/>
    <w:rsid w:val="008202FF"/>
    <w:rsid w:val="00821C24"/>
    <w:rsid w:val="00822DE2"/>
    <w:rsid w:val="008239B3"/>
    <w:rsid w:val="008257A8"/>
    <w:rsid w:val="00832B31"/>
    <w:rsid w:val="00833D5E"/>
    <w:rsid w:val="008352D5"/>
    <w:rsid w:val="00837886"/>
    <w:rsid w:val="00837D94"/>
    <w:rsid w:val="008479E0"/>
    <w:rsid w:val="00847B1E"/>
    <w:rsid w:val="00850AF9"/>
    <w:rsid w:val="00851D78"/>
    <w:rsid w:val="00855A9E"/>
    <w:rsid w:val="00857F2B"/>
    <w:rsid w:val="00860D2A"/>
    <w:rsid w:val="0086151B"/>
    <w:rsid w:val="00861ADB"/>
    <w:rsid w:val="00862BD8"/>
    <w:rsid w:val="00862C7E"/>
    <w:rsid w:val="00865907"/>
    <w:rsid w:val="00872B3A"/>
    <w:rsid w:val="008732D2"/>
    <w:rsid w:val="00873755"/>
    <w:rsid w:val="00877D54"/>
    <w:rsid w:val="008804DB"/>
    <w:rsid w:val="00880E4C"/>
    <w:rsid w:val="00881585"/>
    <w:rsid w:val="00882C0C"/>
    <w:rsid w:val="008854BD"/>
    <w:rsid w:val="0088563B"/>
    <w:rsid w:val="00885B91"/>
    <w:rsid w:val="0088698D"/>
    <w:rsid w:val="008901A2"/>
    <w:rsid w:val="008902FD"/>
    <w:rsid w:val="00890B67"/>
    <w:rsid w:val="00892053"/>
    <w:rsid w:val="00892984"/>
    <w:rsid w:val="00892A81"/>
    <w:rsid w:val="0089498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44A7"/>
    <w:rsid w:val="008B7895"/>
    <w:rsid w:val="008C0DC3"/>
    <w:rsid w:val="008C1752"/>
    <w:rsid w:val="008C414D"/>
    <w:rsid w:val="008C42AB"/>
    <w:rsid w:val="008C63CB"/>
    <w:rsid w:val="008C6966"/>
    <w:rsid w:val="008D0A48"/>
    <w:rsid w:val="008E0D35"/>
    <w:rsid w:val="008E1FC8"/>
    <w:rsid w:val="008E2E73"/>
    <w:rsid w:val="008E314C"/>
    <w:rsid w:val="008E3CF5"/>
    <w:rsid w:val="008F08FD"/>
    <w:rsid w:val="008F12F6"/>
    <w:rsid w:val="008F2B3B"/>
    <w:rsid w:val="008F7734"/>
    <w:rsid w:val="008F792F"/>
    <w:rsid w:val="008F7F10"/>
    <w:rsid w:val="00901228"/>
    <w:rsid w:val="0091003C"/>
    <w:rsid w:val="00910D68"/>
    <w:rsid w:val="00911098"/>
    <w:rsid w:val="00912A17"/>
    <w:rsid w:val="00912D79"/>
    <w:rsid w:val="0091581A"/>
    <w:rsid w:val="0091595B"/>
    <w:rsid w:val="00915AE8"/>
    <w:rsid w:val="009163EE"/>
    <w:rsid w:val="0091698F"/>
    <w:rsid w:val="0092579E"/>
    <w:rsid w:val="00931A25"/>
    <w:rsid w:val="00931AF8"/>
    <w:rsid w:val="00933564"/>
    <w:rsid w:val="0093385C"/>
    <w:rsid w:val="00934B37"/>
    <w:rsid w:val="00934DC6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38F"/>
    <w:rsid w:val="00955C7A"/>
    <w:rsid w:val="00956539"/>
    <w:rsid w:val="00956812"/>
    <w:rsid w:val="0096085B"/>
    <w:rsid w:val="00961C7E"/>
    <w:rsid w:val="00966A2F"/>
    <w:rsid w:val="00966DE1"/>
    <w:rsid w:val="00967253"/>
    <w:rsid w:val="00970B90"/>
    <w:rsid w:val="009737B2"/>
    <w:rsid w:val="00981E74"/>
    <w:rsid w:val="00982ABB"/>
    <w:rsid w:val="00983108"/>
    <w:rsid w:val="009862AC"/>
    <w:rsid w:val="00987121"/>
    <w:rsid w:val="00991ACB"/>
    <w:rsid w:val="00993035"/>
    <w:rsid w:val="009967A5"/>
    <w:rsid w:val="00997409"/>
    <w:rsid w:val="009979E0"/>
    <w:rsid w:val="009A0128"/>
    <w:rsid w:val="009A4E96"/>
    <w:rsid w:val="009A5F19"/>
    <w:rsid w:val="009A730B"/>
    <w:rsid w:val="009A7CBE"/>
    <w:rsid w:val="009B075B"/>
    <w:rsid w:val="009B3E0C"/>
    <w:rsid w:val="009B59BD"/>
    <w:rsid w:val="009C0212"/>
    <w:rsid w:val="009C1415"/>
    <w:rsid w:val="009C34E5"/>
    <w:rsid w:val="009C4E51"/>
    <w:rsid w:val="009C6291"/>
    <w:rsid w:val="009C70C9"/>
    <w:rsid w:val="009D014F"/>
    <w:rsid w:val="009D27DC"/>
    <w:rsid w:val="009E0019"/>
    <w:rsid w:val="009E5D9C"/>
    <w:rsid w:val="009F2F95"/>
    <w:rsid w:val="009F3482"/>
    <w:rsid w:val="009F5A82"/>
    <w:rsid w:val="009F60D3"/>
    <w:rsid w:val="009F71F7"/>
    <w:rsid w:val="00A04EAE"/>
    <w:rsid w:val="00A056CD"/>
    <w:rsid w:val="00A0629F"/>
    <w:rsid w:val="00A06A3E"/>
    <w:rsid w:val="00A108DE"/>
    <w:rsid w:val="00A108F5"/>
    <w:rsid w:val="00A10936"/>
    <w:rsid w:val="00A11169"/>
    <w:rsid w:val="00A12897"/>
    <w:rsid w:val="00A1310D"/>
    <w:rsid w:val="00A15AA1"/>
    <w:rsid w:val="00A21A74"/>
    <w:rsid w:val="00A21D2B"/>
    <w:rsid w:val="00A26281"/>
    <w:rsid w:val="00A27EA0"/>
    <w:rsid w:val="00A32CF9"/>
    <w:rsid w:val="00A32E1A"/>
    <w:rsid w:val="00A32EA2"/>
    <w:rsid w:val="00A3333E"/>
    <w:rsid w:val="00A33834"/>
    <w:rsid w:val="00A340ED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0011"/>
    <w:rsid w:val="00A7151F"/>
    <w:rsid w:val="00A77656"/>
    <w:rsid w:val="00A80154"/>
    <w:rsid w:val="00A81EE9"/>
    <w:rsid w:val="00A82B82"/>
    <w:rsid w:val="00A84016"/>
    <w:rsid w:val="00A87F52"/>
    <w:rsid w:val="00A904B2"/>
    <w:rsid w:val="00A96894"/>
    <w:rsid w:val="00A970EC"/>
    <w:rsid w:val="00AA0C31"/>
    <w:rsid w:val="00AA0E0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B426F"/>
    <w:rsid w:val="00AC44FE"/>
    <w:rsid w:val="00AC49A4"/>
    <w:rsid w:val="00AC6171"/>
    <w:rsid w:val="00AD089C"/>
    <w:rsid w:val="00AD179E"/>
    <w:rsid w:val="00AD24F2"/>
    <w:rsid w:val="00AD31BA"/>
    <w:rsid w:val="00AD4BD6"/>
    <w:rsid w:val="00AD66A0"/>
    <w:rsid w:val="00AE0599"/>
    <w:rsid w:val="00AE610F"/>
    <w:rsid w:val="00AF0A5F"/>
    <w:rsid w:val="00AF26B1"/>
    <w:rsid w:val="00AF3C6F"/>
    <w:rsid w:val="00B02E3A"/>
    <w:rsid w:val="00B03B68"/>
    <w:rsid w:val="00B0473C"/>
    <w:rsid w:val="00B04BCD"/>
    <w:rsid w:val="00B065D3"/>
    <w:rsid w:val="00B11F95"/>
    <w:rsid w:val="00B127B3"/>
    <w:rsid w:val="00B14AA9"/>
    <w:rsid w:val="00B21BE9"/>
    <w:rsid w:val="00B22428"/>
    <w:rsid w:val="00B24093"/>
    <w:rsid w:val="00B24B71"/>
    <w:rsid w:val="00B34D2E"/>
    <w:rsid w:val="00B35A59"/>
    <w:rsid w:val="00B36BF9"/>
    <w:rsid w:val="00B37422"/>
    <w:rsid w:val="00B37FE1"/>
    <w:rsid w:val="00B416AB"/>
    <w:rsid w:val="00B4245D"/>
    <w:rsid w:val="00B427E5"/>
    <w:rsid w:val="00B43541"/>
    <w:rsid w:val="00B450E9"/>
    <w:rsid w:val="00B47C79"/>
    <w:rsid w:val="00B5298C"/>
    <w:rsid w:val="00B52BFD"/>
    <w:rsid w:val="00B5378D"/>
    <w:rsid w:val="00B53BF3"/>
    <w:rsid w:val="00B55047"/>
    <w:rsid w:val="00B57E51"/>
    <w:rsid w:val="00B62C7E"/>
    <w:rsid w:val="00B654E9"/>
    <w:rsid w:val="00B77684"/>
    <w:rsid w:val="00B776FC"/>
    <w:rsid w:val="00B801DA"/>
    <w:rsid w:val="00B80C4D"/>
    <w:rsid w:val="00B825E4"/>
    <w:rsid w:val="00B8260B"/>
    <w:rsid w:val="00B83371"/>
    <w:rsid w:val="00B8580D"/>
    <w:rsid w:val="00B863D2"/>
    <w:rsid w:val="00B931C7"/>
    <w:rsid w:val="00B93B02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BC7"/>
    <w:rsid w:val="00BB6C80"/>
    <w:rsid w:val="00BB798E"/>
    <w:rsid w:val="00BC10E8"/>
    <w:rsid w:val="00BC2E3F"/>
    <w:rsid w:val="00BC4A39"/>
    <w:rsid w:val="00BC4C1C"/>
    <w:rsid w:val="00BC4EA2"/>
    <w:rsid w:val="00BC7E5E"/>
    <w:rsid w:val="00BD1B35"/>
    <w:rsid w:val="00BD3761"/>
    <w:rsid w:val="00BD3D30"/>
    <w:rsid w:val="00BD509C"/>
    <w:rsid w:val="00BD536D"/>
    <w:rsid w:val="00BE1475"/>
    <w:rsid w:val="00BE3AD6"/>
    <w:rsid w:val="00BF062E"/>
    <w:rsid w:val="00BF3324"/>
    <w:rsid w:val="00BF6789"/>
    <w:rsid w:val="00C01446"/>
    <w:rsid w:val="00C07C2A"/>
    <w:rsid w:val="00C1026C"/>
    <w:rsid w:val="00C10F78"/>
    <w:rsid w:val="00C17130"/>
    <w:rsid w:val="00C17F38"/>
    <w:rsid w:val="00C20EE4"/>
    <w:rsid w:val="00C223FD"/>
    <w:rsid w:val="00C23304"/>
    <w:rsid w:val="00C30AD0"/>
    <w:rsid w:val="00C33717"/>
    <w:rsid w:val="00C3703A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0A8E"/>
    <w:rsid w:val="00C91EEF"/>
    <w:rsid w:val="00C9515B"/>
    <w:rsid w:val="00CA522E"/>
    <w:rsid w:val="00CB04B5"/>
    <w:rsid w:val="00CB21E0"/>
    <w:rsid w:val="00CB3529"/>
    <w:rsid w:val="00CB4510"/>
    <w:rsid w:val="00CB54C1"/>
    <w:rsid w:val="00CB7095"/>
    <w:rsid w:val="00CC32B5"/>
    <w:rsid w:val="00CC38D5"/>
    <w:rsid w:val="00CC4FE2"/>
    <w:rsid w:val="00CC62CB"/>
    <w:rsid w:val="00CD008A"/>
    <w:rsid w:val="00CD0D24"/>
    <w:rsid w:val="00CD15BA"/>
    <w:rsid w:val="00CD65E5"/>
    <w:rsid w:val="00CE31C8"/>
    <w:rsid w:val="00CE3A90"/>
    <w:rsid w:val="00CE4809"/>
    <w:rsid w:val="00CE5F40"/>
    <w:rsid w:val="00CE6038"/>
    <w:rsid w:val="00CE73F9"/>
    <w:rsid w:val="00CF3FAF"/>
    <w:rsid w:val="00D00095"/>
    <w:rsid w:val="00D0248F"/>
    <w:rsid w:val="00D03159"/>
    <w:rsid w:val="00D051B1"/>
    <w:rsid w:val="00D062E2"/>
    <w:rsid w:val="00D079A2"/>
    <w:rsid w:val="00D10042"/>
    <w:rsid w:val="00D11537"/>
    <w:rsid w:val="00D11C45"/>
    <w:rsid w:val="00D14043"/>
    <w:rsid w:val="00D144BF"/>
    <w:rsid w:val="00D227BC"/>
    <w:rsid w:val="00D24B01"/>
    <w:rsid w:val="00D270A4"/>
    <w:rsid w:val="00D31DC0"/>
    <w:rsid w:val="00D331D2"/>
    <w:rsid w:val="00D3365C"/>
    <w:rsid w:val="00D33BE6"/>
    <w:rsid w:val="00D345BF"/>
    <w:rsid w:val="00D34BCB"/>
    <w:rsid w:val="00D34C2B"/>
    <w:rsid w:val="00D356A7"/>
    <w:rsid w:val="00D356AE"/>
    <w:rsid w:val="00D376AA"/>
    <w:rsid w:val="00D453A1"/>
    <w:rsid w:val="00D46417"/>
    <w:rsid w:val="00D50241"/>
    <w:rsid w:val="00D51BD3"/>
    <w:rsid w:val="00D52A82"/>
    <w:rsid w:val="00D53808"/>
    <w:rsid w:val="00D557EF"/>
    <w:rsid w:val="00D60B8A"/>
    <w:rsid w:val="00D64745"/>
    <w:rsid w:val="00D64766"/>
    <w:rsid w:val="00D64AE8"/>
    <w:rsid w:val="00D6589D"/>
    <w:rsid w:val="00D65B59"/>
    <w:rsid w:val="00D67586"/>
    <w:rsid w:val="00D6778D"/>
    <w:rsid w:val="00D67797"/>
    <w:rsid w:val="00D73FA3"/>
    <w:rsid w:val="00D752E2"/>
    <w:rsid w:val="00D75A29"/>
    <w:rsid w:val="00D83DD6"/>
    <w:rsid w:val="00D83E35"/>
    <w:rsid w:val="00D84637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6A99"/>
    <w:rsid w:val="00DC7105"/>
    <w:rsid w:val="00DD200A"/>
    <w:rsid w:val="00DD355D"/>
    <w:rsid w:val="00DD37C0"/>
    <w:rsid w:val="00DD78F1"/>
    <w:rsid w:val="00DD7926"/>
    <w:rsid w:val="00DE1BD9"/>
    <w:rsid w:val="00DE46C7"/>
    <w:rsid w:val="00DE569F"/>
    <w:rsid w:val="00DE5F1C"/>
    <w:rsid w:val="00DF0F97"/>
    <w:rsid w:val="00DF3A20"/>
    <w:rsid w:val="00DF3C2D"/>
    <w:rsid w:val="00DF50D3"/>
    <w:rsid w:val="00DF7BD2"/>
    <w:rsid w:val="00DF7E18"/>
    <w:rsid w:val="00E04CF8"/>
    <w:rsid w:val="00E0747A"/>
    <w:rsid w:val="00E10A9C"/>
    <w:rsid w:val="00E10C6D"/>
    <w:rsid w:val="00E113DD"/>
    <w:rsid w:val="00E1531A"/>
    <w:rsid w:val="00E160AD"/>
    <w:rsid w:val="00E16B6A"/>
    <w:rsid w:val="00E17118"/>
    <w:rsid w:val="00E176B4"/>
    <w:rsid w:val="00E2136F"/>
    <w:rsid w:val="00E21BB9"/>
    <w:rsid w:val="00E22D4F"/>
    <w:rsid w:val="00E26289"/>
    <w:rsid w:val="00E30709"/>
    <w:rsid w:val="00E31580"/>
    <w:rsid w:val="00E33DEC"/>
    <w:rsid w:val="00E33E44"/>
    <w:rsid w:val="00E34138"/>
    <w:rsid w:val="00E405AB"/>
    <w:rsid w:val="00E40EAF"/>
    <w:rsid w:val="00E43B1B"/>
    <w:rsid w:val="00E44959"/>
    <w:rsid w:val="00E44C17"/>
    <w:rsid w:val="00E450DA"/>
    <w:rsid w:val="00E46288"/>
    <w:rsid w:val="00E46EA1"/>
    <w:rsid w:val="00E508F5"/>
    <w:rsid w:val="00E5415D"/>
    <w:rsid w:val="00E60EC4"/>
    <w:rsid w:val="00E62D47"/>
    <w:rsid w:val="00E6389B"/>
    <w:rsid w:val="00E65259"/>
    <w:rsid w:val="00E66108"/>
    <w:rsid w:val="00E6799D"/>
    <w:rsid w:val="00E70045"/>
    <w:rsid w:val="00E7023C"/>
    <w:rsid w:val="00E70CF4"/>
    <w:rsid w:val="00E71428"/>
    <w:rsid w:val="00E72378"/>
    <w:rsid w:val="00E736D3"/>
    <w:rsid w:val="00E74F25"/>
    <w:rsid w:val="00E77260"/>
    <w:rsid w:val="00E81CD2"/>
    <w:rsid w:val="00E84602"/>
    <w:rsid w:val="00E8566F"/>
    <w:rsid w:val="00E919AC"/>
    <w:rsid w:val="00E942FE"/>
    <w:rsid w:val="00E94C4A"/>
    <w:rsid w:val="00E95C6B"/>
    <w:rsid w:val="00E96AD7"/>
    <w:rsid w:val="00EA2FF3"/>
    <w:rsid w:val="00EA62F0"/>
    <w:rsid w:val="00EB3282"/>
    <w:rsid w:val="00EB33F8"/>
    <w:rsid w:val="00EB6F27"/>
    <w:rsid w:val="00EB7135"/>
    <w:rsid w:val="00EC3134"/>
    <w:rsid w:val="00EC4827"/>
    <w:rsid w:val="00EC5C71"/>
    <w:rsid w:val="00EC74F9"/>
    <w:rsid w:val="00ED1124"/>
    <w:rsid w:val="00ED169E"/>
    <w:rsid w:val="00ED2413"/>
    <w:rsid w:val="00ED3B6F"/>
    <w:rsid w:val="00ED4FE8"/>
    <w:rsid w:val="00ED5B5C"/>
    <w:rsid w:val="00ED648C"/>
    <w:rsid w:val="00ED7E3E"/>
    <w:rsid w:val="00EE0B88"/>
    <w:rsid w:val="00EE1A63"/>
    <w:rsid w:val="00EE2216"/>
    <w:rsid w:val="00EE3B9D"/>
    <w:rsid w:val="00EE3BC8"/>
    <w:rsid w:val="00EE6152"/>
    <w:rsid w:val="00EE6A79"/>
    <w:rsid w:val="00EE759E"/>
    <w:rsid w:val="00EF0768"/>
    <w:rsid w:val="00EF41DA"/>
    <w:rsid w:val="00EF5377"/>
    <w:rsid w:val="00EF635B"/>
    <w:rsid w:val="00EF715C"/>
    <w:rsid w:val="00EF7981"/>
    <w:rsid w:val="00F00189"/>
    <w:rsid w:val="00F03431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53D"/>
    <w:rsid w:val="00F45872"/>
    <w:rsid w:val="00F47F5A"/>
    <w:rsid w:val="00F51971"/>
    <w:rsid w:val="00F52299"/>
    <w:rsid w:val="00F52E62"/>
    <w:rsid w:val="00F53F72"/>
    <w:rsid w:val="00F578AE"/>
    <w:rsid w:val="00F614C3"/>
    <w:rsid w:val="00F61555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B5B"/>
    <w:rsid w:val="00F87C9B"/>
    <w:rsid w:val="00F87DC5"/>
    <w:rsid w:val="00F91290"/>
    <w:rsid w:val="00F93348"/>
    <w:rsid w:val="00F93FE3"/>
    <w:rsid w:val="00FA216D"/>
    <w:rsid w:val="00FA3ACC"/>
    <w:rsid w:val="00FA482E"/>
    <w:rsid w:val="00FB2CE9"/>
    <w:rsid w:val="00FB39C0"/>
    <w:rsid w:val="00FB463B"/>
    <w:rsid w:val="00FB4996"/>
    <w:rsid w:val="00FB5A7C"/>
    <w:rsid w:val="00FB5D1C"/>
    <w:rsid w:val="00FB6BE1"/>
    <w:rsid w:val="00FB7049"/>
    <w:rsid w:val="00FB72FA"/>
    <w:rsid w:val="00FC183F"/>
    <w:rsid w:val="00FD4713"/>
    <w:rsid w:val="00FD6540"/>
    <w:rsid w:val="00FD7FE3"/>
    <w:rsid w:val="00FE2782"/>
    <w:rsid w:val="00FF07AC"/>
    <w:rsid w:val="00FF0EB2"/>
    <w:rsid w:val="00FF19F0"/>
    <w:rsid w:val="00FF1F97"/>
    <w:rsid w:val="00FF2BCB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FE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645FE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645FE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645FE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645FE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645FE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45F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5FE0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paragraph" w:styleId="afb">
    <w:name w:val="endnote text"/>
    <w:basedOn w:val="a"/>
    <w:link w:val="afc"/>
    <w:rsid w:val="001A7E9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A7E9A"/>
  </w:style>
  <w:style w:type="character" w:styleId="afd">
    <w:name w:val="endnote reference"/>
    <w:basedOn w:val="a0"/>
    <w:rsid w:val="001A7E9A"/>
    <w:rPr>
      <w:vertAlign w:val="superscript"/>
    </w:rPr>
  </w:style>
  <w:style w:type="paragraph" w:styleId="afe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060CB"/>
    <w:rPr>
      <w:sz w:val="28"/>
      <w:szCs w:val="28"/>
      <w:lang w:val="en-US"/>
    </w:rPr>
  </w:style>
  <w:style w:type="paragraph" w:customStyle="1" w:styleId="13">
    <w:name w:val="Обычный1"/>
    <w:rsid w:val="00B5378D"/>
    <w:pPr>
      <w:widowControl w:val="0"/>
      <w:spacing w:before="100" w:after="100"/>
      <w:ind w:hanging="284"/>
      <w:jc w:val="both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CEC573-12B5-4012-9EB9-F3932D10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367</TotalTime>
  <Pages>7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19457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u11_05</cp:lastModifiedBy>
  <cp:revision>26</cp:revision>
  <cp:lastPrinted>2019-04-03T09:35:00Z</cp:lastPrinted>
  <dcterms:created xsi:type="dcterms:W3CDTF">2018-11-08T12:37:00Z</dcterms:created>
  <dcterms:modified xsi:type="dcterms:W3CDTF">2019-06-05T13:31:00Z</dcterms:modified>
</cp:coreProperties>
</file>